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5100F" w14:textId="4C6F2975" w:rsidR="004C12BF" w:rsidRDefault="00347B55" w:rsidP="00ED32D5">
      <w:pPr>
        <w:spacing w:after="0"/>
        <w:jc w:val="center"/>
        <w:rPr>
          <w:b/>
          <w:bCs/>
          <w:sz w:val="24"/>
          <w:szCs w:val="24"/>
          <w:u w:val="single"/>
        </w:rPr>
      </w:pPr>
      <w:r w:rsidRPr="00347B55">
        <w:rPr>
          <w:b/>
          <w:bCs/>
          <w:sz w:val="24"/>
          <w:szCs w:val="24"/>
          <w:u w:val="single"/>
        </w:rPr>
        <w:t>2023 PACE</w:t>
      </w:r>
      <w:r>
        <w:rPr>
          <w:b/>
          <w:bCs/>
          <w:sz w:val="24"/>
          <w:szCs w:val="24"/>
          <w:u w:val="single"/>
        </w:rPr>
        <w:t xml:space="preserve"> Technical Multi-Year Accessibility Plan (AODA)</w:t>
      </w:r>
    </w:p>
    <w:p w14:paraId="5F963FD9" w14:textId="0EEFDA46" w:rsidR="00347B55" w:rsidRDefault="00347B55" w:rsidP="00ED32D5">
      <w:pPr>
        <w:spacing w:after="0"/>
        <w:rPr>
          <w:sz w:val="24"/>
          <w:szCs w:val="24"/>
        </w:rPr>
      </w:pPr>
      <w:r>
        <w:rPr>
          <w:b/>
          <w:bCs/>
          <w:sz w:val="24"/>
          <w:szCs w:val="24"/>
        </w:rPr>
        <w:t>Intent</w:t>
      </w:r>
    </w:p>
    <w:p w14:paraId="22955678" w14:textId="6F2CECA4" w:rsidR="00347B55" w:rsidRDefault="00347B55" w:rsidP="00ED32D5">
      <w:pPr>
        <w:spacing w:after="0"/>
        <w:jc w:val="both"/>
        <w:rPr>
          <w:sz w:val="24"/>
          <w:szCs w:val="24"/>
        </w:rPr>
      </w:pPr>
      <w:r>
        <w:rPr>
          <w:sz w:val="24"/>
          <w:szCs w:val="24"/>
        </w:rPr>
        <w:t xml:space="preserve">This accessibility plan outlines the strategy of PACE Technical to prevent and remove barriers for people with disabilities and comply with the requirements of the </w:t>
      </w:r>
      <w:r>
        <w:rPr>
          <w:i/>
          <w:iCs/>
          <w:sz w:val="24"/>
          <w:szCs w:val="24"/>
        </w:rPr>
        <w:t xml:space="preserve">Integrated Accessibility Standards Regulation </w:t>
      </w:r>
      <w:r>
        <w:rPr>
          <w:sz w:val="24"/>
          <w:szCs w:val="24"/>
        </w:rPr>
        <w:t xml:space="preserve">under the </w:t>
      </w:r>
      <w:r>
        <w:rPr>
          <w:i/>
          <w:iCs/>
          <w:sz w:val="24"/>
          <w:szCs w:val="24"/>
        </w:rPr>
        <w:t>Accessibility for Ontarians with Disabilities Act, 2005</w:t>
      </w:r>
      <w:r>
        <w:rPr>
          <w:sz w:val="24"/>
          <w:szCs w:val="24"/>
        </w:rPr>
        <w:t>.</w:t>
      </w:r>
    </w:p>
    <w:p w14:paraId="3AEA1104" w14:textId="77777777" w:rsidR="00ED32D5" w:rsidRDefault="00ED32D5" w:rsidP="00ED32D5">
      <w:pPr>
        <w:spacing w:after="0"/>
        <w:jc w:val="both"/>
        <w:rPr>
          <w:sz w:val="24"/>
          <w:szCs w:val="24"/>
        </w:rPr>
      </w:pPr>
    </w:p>
    <w:p w14:paraId="297F52C7" w14:textId="6916D7F7" w:rsidR="00347B55" w:rsidRDefault="00347B55" w:rsidP="00ED32D5">
      <w:pPr>
        <w:spacing w:after="0"/>
        <w:jc w:val="both"/>
        <w:rPr>
          <w:sz w:val="24"/>
          <w:szCs w:val="24"/>
        </w:rPr>
      </w:pPr>
      <w:r>
        <w:rPr>
          <w:b/>
          <w:bCs/>
          <w:sz w:val="24"/>
          <w:szCs w:val="24"/>
        </w:rPr>
        <w:t>Statement of Commitment</w:t>
      </w:r>
    </w:p>
    <w:p w14:paraId="5044E512" w14:textId="74926312" w:rsidR="002E6E25" w:rsidRDefault="00347B55" w:rsidP="00ED32D5">
      <w:pPr>
        <w:spacing w:after="0"/>
        <w:jc w:val="both"/>
        <w:rPr>
          <w:sz w:val="24"/>
          <w:szCs w:val="24"/>
        </w:rPr>
      </w:pPr>
      <w:r>
        <w:rPr>
          <w:sz w:val="24"/>
          <w:szCs w:val="24"/>
        </w:rPr>
        <w:t xml:space="preserve">PACE Technical is committed to providing an accessible environment for all </w:t>
      </w:r>
      <w:r w:rsidR="005C424F">
        <w:rPr>
          <w:sz w:val="24"/>
          <w:szCs w:val="24"/>
        </w:rPr>
        <w:t xml:space="preserve">clients, employees, job applicants, </w:t>
      </w:r>
      <w:r w:rsidR="00F946FD">
        <w:rPr>
          <w:sz w:val="24"/>
          <w:szCs w:val="24"/>
        </w:rPr>
        <w:t xml:space="preserve">contractors, </w:t>
      </w:r>
      <w:r w:rsidR="005C424F">
        <w:rPr>
          <w:sz w:val="24"/>
          <w:szCs w:val="24"/>
        </w:rPr>
        <w:t xml:space="preserve">suppliers, and visitors who may enter our premises, access our information, or use our services. </w:t>
      </w:r>
      <w:r w:rsidR="002E6E25">
        <w:rPr>
          <w:sz w:val="24"/>
          <w:szCs w:val="24"/>
        </w:rPr>
        <w:t xml:space="preserve">The Company’s goal is to create an environment that is inclusive </w:t>
      </w:r>
      <w:proofErr w:type="gramStart"/>
      <w:r w:rsidR="002E6E25">
        <w:rPr>
          <w:sz w:val="24"/>
          <w:szCs w:val="24"/>
        </w:rPr>
        <w:t>to</w:t>
      </w:r>
      <w:proofErr w:type="gramEnd"/>
      <w:r w:rsidR="002E6E25">
        <w:rPr>
          <w:sz w:val="24"/>
          <w:szCs w:val="24"/>
        </w:rPr>
        <w:t xml:space="preserve"> all members of the community, by identifying, </w:t>
      </w:r>
      <w:proofErr w:type="gramStart"/>
      <w:r w:rsidR="002E6E25">
        <w:rPr>
          <w:sz w:val="24"/>
          <w:szCs w:val="24"/>
        </w:rPr>
        <w:t>removing</w:t>
      </w:r>
      <w:proofErr w:type="gramEnd"/>
      <w:r w:rsidR="002E6E25">
        <w:rPr>
          <w:sz w:val="24"/>
          <w:szCs w:val="24"/>
        </w:rPr>
        <w:t xml:space="preserve"> and preventing barriers for persons with disabilities.</w:t>
      </w:r>
    </w:p>
    <w:p w14:paraId="2D06A2F5" w14:textId="77777777" w:rsidR="00ED32D5" w:rsidRDefault="00ED32D5" w:rsidP="00ED32D5">
      <w:pPr>
        <w:spacing w:after="0"/>
        <w:jc w:val="both"/>
        <w:rPr>
          <w:sz w:val="24"/>
          <w:szCs w:val="24"/>
        </w:rPr>
      </w:pPr>
    </w:p>
    <w:p w14:paraId="22AED9A0" w14:textId="37521E54" w:rsidR="00347B55" w:rsidRDefault="005C424F" w:rsidP="00ED32D5">
      <w:pPr>
        <w:spacing w:after="0"/>
        <w:jc w:val="both"/>
        <w:rPr>
          <w:sz w:val="24"/>
          <w:szCs w:val="24"/>
        </w:rPr>
      </w:pPr>
      <w:r>
        <w:rPr>
          <w:sz w:val="24"/>
          <w:szCs w:val="24"/>
        </w:rPr>
        <w:t xml:space="preserve">As an organization, we respect and comply with the requirements of the </w:t>
      </w:r>
      <w:r>
        <w:rPr>
          <w:i/>
          <w:iCs/>
          <w:sz w:val="24"/>
          <w:szCs w:val="24"/>
        </w:rPr>
        <w:t>Accessibility for Ontarians with Disabilities Act, 2005</w:t>
      </w:r>
      <w:r>
        <w:rPr>
          <w:sz w:val="24"/>
          <w:szCs w:val="24"/>
        </w:rPr>
        <w:t xml:space="preserve">, and its associated regulations. </w:t>
      </w:r>
      <w:r w:rsidR="002E6E25">
        <w:rPr>
          <w:sz w:val="24"/>
          <w:szCs w:val="24"/>
        </w:rPr>
        <w:t>PACE Technical’s policies and procedures will be reviewed and updated regularly, as w</w:t>
      </w:r>
      <w:r>
        <w:rPr>
          <w:sz w:val="24"/>
          <w:szCs w:val="24"/>
        </w:rPr>
        <w:t xml:space="preserve">e are committed to meeting the needs of individuals with disabilities in a timely and integrative manner that respects their dignity and independence. </w:t>
      </w:r>
    </w:p>
    <w:p w14:paraId="713BE1BB" w14:textId="77777777" w:rsidR="00ED32D5" w:rsidRDefault="00ED32D5" w:rsidP="00ED32D5">
      <w:pPr>
        <w:spacing w:after="0"/>
        <w:jc w:val="both"/>
        <w:rPr>
          <w:sz w:val="24"/>
          <w:szCs w:val="24"/>
        </w:rPr>
      </w:pPr>
    </w:p>
    <w:p w14:paraId="64625215" w14:textId="3C50383E" w:rsidR="002E6E25" w:rsidRDefault="002E6E25" w:rsidP="00ED32D5">
      <w:pPr>
        <w:spacing w:after="0"/>
        <w:jc w:val="both"/>
        <w:rPr>
          <w:sz w:val="24"/>
          <w:szCs w:val="24"/>
        </w:rPr>
      </w:pPr>
      <w:r>
        <w:rPr>
          <w:b/>
          <w:bCs/>
          <w:sz w:val="24"/>
          <w:szCs w:val="24"/>
        </w:rPr>
        <w:t>Feedback Process</w:t>
      </w:r>
    </w:p>
    <w:p w14:paraId="6C8A7850" w14:textId="74155C14" w:rsidR="002E6E25" w:rsidRDefault="002E6E25" w:rsidP="00ED32D5">
      <w:pPr>
        <w:spacing w:after="0"/>
        <w:jc w:val="both"/>
        <w:rPr>
          <w:sz w:val="24"/>
          <w:szCs w:val="24"/>
        </w:rPr>
      </w:pPr>
      <w:r>
        <w:rPr>
          <w:sz w:val="24"/>
          <w:szCs w:val="24"/>
        </w:rPr>
        <w:t xml:space="preserve">Comments and feedback about the delivery of services to persons with disabilities are welcome, as it may help identify areas that require change and assist in continuous improvement. Feedback will be addressed immediately, although some responses may require a more in-depth review. </w:t>
      </w:r>
    </w:p>
    <w:p w14:paraId="09408705" w14:textId="77777777" w:rsidR="00ED32D5" w:rsidRDefault="00ED32D5" w:rsidP="00ED32D5">
      <w:pPr>
        <w:spacing w:after="0"/>
        <w:jc w:val="both"/>
        <w:rPr>
          <w:sz w:val="24"/>
          <w:szCs w:val="24"/>
        </w:rPr>
      </w:pPr>
    </w:p>
    <w:p w14:paraId="727A5F54" w14:textId="710FDB40" w:rsidR="002E6E25" w:rsidRDefault="002E6E25" w:rsidP="00ED32D5">
      <w:pPr>
        <w:spacing w:after="0"/>
        <w:rPr>
          <w:sz w:val="24"/>
          <w:szCs w:val="24"/>
        </w:rPr>
      </w:pPr>
      <w:r>
        <w:rPr>
          <w:sz w:val="24"/>
          <w:szCs w:val="24"/>
        </w:rPr>
        <w:t>To provide feedback or suggestions please contact us using any of the following methods:</w:t>
      </w:r>
    </w:p>
    <w:p w14:paraId="10925BB4" w14:textId="77777777" w:rsidR="00ED32D5" w:rsidRDefault="00ED32D5" w:rsidP="00ED32D5">
      <w:pPr>
        <w:spacing w:after="0"/>
        <w:rPr>
          <w:sz w:val="24"/>
          <w:szCs w:val="24"/>
        </w:rPr>
      </w:pPr>
    </w:p>
    <w:p w14:paraId="085B0BA2" w14:textId="2CA93645" w:rsidR="00325176" w:rsidRDefault="00325176" w:rsidP="00ED32D5">
      <w:pPr>
        <w:spacing w:after="0"/>
        <w:ind w:left="720"/>
        <w:rPr>
          <w:sz w:val="24"/>
          <w:szCs w:val="24"/>
        </w:rPr>
      </w:pPr>
      <w:r>
        <w:rPr>
          <w:sz w:val="24"/>
          <w:szCs w:val="24"/>
        </w:rPr>
        <w:t xml:space="preserve">Online by emailing </w:t>
      </w:r>
      <w:r w:rsidR="001C03E2">
        <w:rPr>
          <w:sz w:val="24"/>
          <w:szCs w:val="24"/>
        </w:rPr>
        <w:t>Nadia Chamberlain</w:t>
      </w:r>
      <w:r>
        <w:rPr>
          <w:sz w:val="24"/>
          <w:szCs w:val="24"/>
        </w:rPr>
        <w:t xml:space="preserve"> at</w:t>
      </w:r>
      <w:r w:rsidR="00D81A19">
        <w:rPr>
          <w:sz w:val="24"/>
          <w:szCs w:val="24"/>
        </w:rPr>
        <w:t xml:space="preserve"> </w:t>
      </w:r>
      <w:hyperlink r:id="rId7" w:history="1">
        <w:r w:rsidR="00ED32D5" w:rsidRPr="0040758D">
          <w:rPr>
            <w:rStyle w:val="Hyperlink"/>
            <w:sz w:val="24"/>
            <w:szCs w:val="24"/>
          </w:rPr>
          <w:t>nchamberlain@pacetechnical.com</w:t>
        </w:r>
      </w:hyperlink>
      <w:r>
        <w:rPr>
          <w:sz w:val="24"/>
          <w:szCs w:val="24"/>
        </w:rPr>
        <w:t>.</w:t>
      </w:r>
    </w:p>
    <w:p w14:paraId="5174629B" w14:textId="77777777" w:rsidR="00ED32D5" w:rsidRDefault="00ED32D5" w:rsidP="00ED32D5">
      <w:pPr>
        <w:spacing w:after="0"/>
        <w:ind w:left="720"/>
        <w:rPr>
          <w:sz w:val="24"/>
          <w:szCs w:val="24"/>
        </w:rPr>
      </w:pPr>
    </w:p>
    <w:p w14:paraId="5570AFB2" w14:textId="76AD6BB3" w:rsidR="00325176" w:rsidRDefault="00325176" w:rsidP="00ED32D5">
      <w:pPr>
        <w:spacing w:after="0"/>
        <w:ind w:left="720"/>
        <w:rPr>
          <w:sz w:val="24"/>
          <w:szCs w:val="24"/>
        </w:rPr>
      </w:pPr>
      <w:r>
        <w:rPr>
          <w:sz w:val="24"/>
          <w:szCs w:val="24"/>
        </w:rPr>
        <w:t xml:space="preserve">By Phone at </w:t>
      </w:r>
      <w:r w:rsidR="00DD5735">
        <w:rPr>
          <w:sz w:val="24"/>
          <w:szCs w:val="24"/>
        </w:rPr>
        <w:t xml:space="preserve">905-763-7896 ext. </w:t>
      </w:r>
      <w:r w:rsidR="001C03E2">
        <w:rPr>
          <w:sz w:val="24"/>
          <w:szCs w:val="24"/>
        </w:rPr>
        <w:t>218</w:t>
      </w:r>
    </w:p>
    <w:p w14:paraId="7B27D523" w14:textId="77777777" w:rsidR="00ED32D5" w:rsidRDefault="00ED32D5" w:rsidP="00ED32D5">
      <w:pPr>
        <w:spacing w:after="0"/>
        <w:ind w:left="720"/>
        <w:rPr>
          <w:sz w:val="24"/>
          <w:szCs w:val="24"/>
        </w:rPr>
      </w:pPr>
    </w:p>
    <w:p w14:paraId="22E0A9FD" w14:textId="3CF356A8" w:rsidR="00325176" w:rsidRPr="002E6E25" w:rsidRDefault="00325176" w:rsidP="00ED32D5">
      <w:pPr>
        <w:spacing w:after="0"/>
        <w:ind w:left="720"/>
        <w:rPr>
          <w:sz w:val="24"/>
          <w:szCs w:val="24"/>
        </w:rPr>
      </w:pPr>
      <w:r>
        <w:rPr>
          <w:sz w:val="24"/>
          <w:szCs w:val="24"/>
        </w:rPr>
        <w:t xml:space="preserve">In writing by </w:t>
      </w:r>
      <w:proofErr w:type="gramStart"/>
      <w:r>
        <w:rPr>
          <w:sz w:val="24"/>
          <w:szCs w:val="24"/>
        </w:rPr>
        <w:t>mailing to</w:t>
      </w:r>
      <w:proofErr w:type="gramEnd"/>
      <w:r>
        <w:rPr>
          <w:sz w:val="24"/>
          <w:szCs w:val="24"/>
        </w:rPr>
        <w:t xml:space="preserve"> </w:t>
      </w:r>
      <w:r w:rsidR="00D81A19">
        <w:rPr>
          <w:sz w:val="24"/>
          <w:szCs w:val="24"/>
        </w:rPr>
        <w:t xml:space="preserve">475 Cochrane Drive, </w:t>
      </w:r>
      <w:r w:rsidR="00DF308C">
        <w:rPr>
          <w:sz w:val="24"/>
          <w:szCs w:val="24"/>
        </w:rPr>
        <w:t xml:space="preserve">Unit 4, </w:t>
      </w:r>
      <w:r w:rsidR="00D81A19">
        <w:rPr>
          <w:sz w:val="24"/>
          <w:szCs w:val="24"/>
        </w:rPr>
        <w:t>Markham ON, L3R 9R5</w:t>
      </w:r>
      <w:r>
        <w:rPr>
          <w:sz w:val="24"/>
          <w:szCs w:val="24"/>
        </w:rPr>
        <w:t xml:space="preserve">. ATTN: </w:t>
      </w:r>
      <w:r w:rsidR="001C03E2">
        <w:rPr>
          <w:sz w:val="24"/>
          <w:szCs w:val="24"/>
        </w:rPr>
        <w:t>Nadia Chamberlain</w:t>
      </w:r>
    </w:p>
    <w:p w14:paraId="11EB92E1" w14:textId="77777777" w:rsidR="00325176" w:rsidRDefault="00325176" w:rsidP="00ED32D5">
      <w:pPr>
        <w:spacing w:after="0"/>
        <w:rPr>
          <w:b/>
          <w:bCs/>
          <w:sz w:val="24"/>
          <w:szCs w:val="24"/>
        </w:rPr>
      </w:pPr>
    </w:p>
    <w:p w14:paraId="671CAA32" w14:textId="4C6AAAEF" w:rsidR="005C424F" w:rsidRDefault="005C424F" w:rsidP="00ED32D5">
      <w:pPr>
        <w:spacing w:after="0"/>
        <w:jc w:val="center"/>
        <w:rPr>
          <w:b/>
          <w:bCs/>
          <w:sz w:val="24"/>
          <w:szCs w:val="24"/>
        </w:rPr>
      </w:pPr>
      <w:r>
        <w:rPr>
          <w:b/>
          <w:bCs/>
          <w:sz w:val="24"/>
          <w:szCs w:val="24"/>
        </w:rPr>
        <w:lastRenderedPageBreak/>
        <w:t>Multi-Year Accessibility Plan</w:t>
      </w:r>
    </w:p>
    <w:p w14:paraId="29CB604B" w14:textId="77777777" w:rsidR="00ED32D5" w:rsidRDefault="00ED32D5" w:rsidP="00ED32D5">
      <w:pPr>
        <w:spacing w:after="0"/>
        <w:rPr>
          <w:b/>
          <w:bCs/>
          <w:sz w:val="24"/>
          <w:szCs w:val="24"/>
        </w:rPr>
      </w:pPr>
    </w:p>
    <w:p w14:paraId="332C7E92" w14:textId="730EFE90" w:rsidR="00F946FD" w:rsidRPr="00F946FD" w:rsidRDefault="00F946FD" w:rsidP="00ED32D5">
      <w:pPr>
        <w:spacing w:after="0"/>
        <w:rPr>
          <w:sz w:val="24"/>
          <w:szCs w:val="24"/>
        </w:rPr>
      </w:pPr>
      <w:r>
        <w:rPr>
          <w:sz w:val="24"/>
          <w:szCs w:val="24"/>
        </w:rPr>
        <w:t xml:space="preserve">This plan is in effect from </w:t>
      </w:r>
      <w:r w:rsidR="001C03E2">
        <w:rPr>
          <w:sz w:val="24"/>
          <w:szCs w:val="24"/>
        </w:rPr>
        <w:t>February 1, 2023</w:t>
      </w:r>
    </w:p>
    <w:tbl>
      <w:tblPr>
        <w:tblStyle w:val="TableGrid"/>
        <w:tblW w:w="13084" w:type="dxa"/>
        <w:tblLook w:val="04A0" w:firstRow="1" w:lastRow="0" w:firstColumn="1" w:lastColumn="0" w:noHBand="0" w:noVBand="1"/>
      </w:tblPr>
      <w:tblGrid>
        <w:gridCol w:w="5575"/>
        <w:gridCol w:w="2880"/>
        <w:gridCol w:w="2520"/>
        <w:gridCol w:w="2109"/>
      </w:tblGrid>
      <w:tr w:rsidR="00325176" w14:paraId="505F0A1C" w14:textId="77777777" w:rsidTr="00685449">
        <w:trPr>
          <w:trHeight w:val="430"/>
        </w:trPr>
        <w:tc>
          <w:tcPr>
            <w:tcW w:w="5575" w:type="dxa"/>
            <w:shd w:val="clear" w:color="auto" w:fill="D9D9D9" w:themeFill="background1" w:themeFillShade="D9"/>
            <w:vAlign w:val="center"/>
          </w:tcPr>
          <w:p w14:paraId="7D91B7E8" w14:textId="1D5EDAE4" w:rsidR="00325176" w:rsidRPr="00F946FD" w:rsidRDefault="00325176" w:rsidP="00ED32D5">
            <w:pPr>
              <w:jc w:val="center"/>
              <w:rPr>
                <w:b/>
                <w:bCs/>
                <w:sz w:val="24"/>
                <w:szCs w:val="24"/>
              </w:rPr>
            </w:pPr>
            <w:r w:rsidRPr="00F946FD">
              <w:rPr>
                <w:b/>
                <w:bCs/>
                <w:sz w:val="24"/>
                <w:szCs w:val="24"/>
              </w:rPr>
              <w:t>ACTION</w:t>
            </w:r>
          </w:p>
        </w:tc>
        <w:tc>
          <w:tcPr>
            <w:tcW w:w="2880" w:type="dxa"/>
            <w:shd w:val="clear" w:color="auto" w:fill="D9D9D9" w:themeFill="background1" w:themeFillShade="D9"/>
            <w:vAlign w:val="center"/>
          </w:tcPr>
          <w:p w14:paraId="5A4942EE" w14:textId="17C04145" w:rsidR="00325176" w:rsidRPr="00F946FD" w:rsidRDefault="00325176" w:rsidP="00ED32D5">
            <w:pPr>
              <w:jc w:val="center"/>
              <w:rPr>
                <w:b/>
                <w:bCs/>
                <w:sz w:val="24"/>
                <w:szCs w:val="24"/>
              </w:rPr>
            </w:pPr>
            <w:r w:rsidRPr="00F946FD">
              <w:rPr>
                <w:b/>
                <w:bCs/>
                <w:sz w:val="24"/>
                <w:szCs w:val="24"/>
              </w:rPr>
              <w:t>COMPLIANCE DATE</w:t>
            </w:r>
          </w:p>
        </w:tc>
        <w:tc>
          <w:tcPr>
            <w:tcW w:w="2520" w:type="dxa"/>
            <w:shd w:val="clear" w:color="auto" w:fill="D9D9D9" w:themeFill="background1" w:themeFillShade="D9"/>
            <w:vAlign w:val="center"/>
          </w:tcPr>
          <w:p w14:paraId="479983D8" w14:textId="6A71AF85" w:rsidR="00325176" w:rsidRPr="00F946FD" w:rsidRDefault="00325176" w:rsidP="00ED32D5">
            <w:pPr>
              <w:jc w:val="center"/>
              <w:rPr>
                <w:b/>
                <w:bCs/>
                <w:sz w:val="24"/>
                <w:szCs w:val="24"/>
              </w:rPr>
            </w:pPr>
            <w:r w:rsidRPr="00F946FD">
              <w:rPr>
                <w:b/>
                <w:bCs/>
                <w:sz w:val="24"/>
                <w:szCs w:val="24"/>
              </w:rPr>
              <w:t>RESPONSIBILITY</w:t>
            </w:r>
          </w:p>
        </w:tc>
        <w:tc>
          <w:tcPr>
            <w:tcW w:w="2109" w:type="dxa"/>
            <w:shd w:val="clear" w:color="auto" w:fill="D9D9D9" w:themeFill="background1" w:themeFillShade="D9"/>
            <w:vAlign w:val="center"/>
          </w:tcPr>
          <w:p w14:paraId="6763D813" w14:textId="17E5D5C1" w:rsidR="00325176" w:rsidRPr="00F946FD" w:rsidRDefault="00325176" w:rsidP="00ED32D5">
            <w:pPr>
              <w:jc w:val="center"/>
              <w:rPr>
                <w:b/>
                <w:bCs/>
                <w:sz w:val="24"/>
                <w:szCs w:val="24"/>
              </w:rPr>
            </w:pPr>
            <w:r w:rsidRPr="00F946FD">
              <w:rPr>
                <w:b/>
                <w:bCs/>
                <w:sz w:val="24"/>
                <w:szCs w:val="24"/>
              </w:rPr>
              <w:t>STATUS</w:t>
            </w:r>
          </w:p>
        </w:tc>
      </w:tr>
      <w:tr w:rsidR="00325176" w14:paraId="01735945" w14:textId="77777777" w:rsidTr="00325176">
        <w:trPr>
          <w:trHeight w:val="430"/>
        </w:trPr>
        <w:tc>
          <w:tcPr>
            <w:tcW w:w="13084" w:type="dxa"/>
            <w:gridSpan w:val="4"/>
            <w:vAlign w:val="center"/>
          </w:tcPr>
          <w:p w14:paraId="4C21E970" w14:textId="7D7D75E2" w:rsidR="00325176" w:rsidRPr="00325176" w:rsidRDefault="00325176" w:rsidP="00ED32D5">
            <w:pPr>
              <w:jc w:val="center"/>
            </w:pPr>
            <w:r>
              <w:t>GENERAL REQUIREMENTS</w:t>
            </w:r>
          </w:p>
        </w:tc>
      </w:tr>
      <w:tr w:rsidR="00325176" w14:paraId="0DD1886E" w14:textId="77777777" w:rsidTr="00685449">
        <w:trPr>
          <w:trHeight w:val="449"/>
        </w:trPr>
        <w:tc>
          <w:tcPr>
            <w:tcW w:w="5575" w:type="dxa"/>
          </w:tcPr>
          <w:p w14:paraId="5FEC1AE1" w14:textId="7FD014F5" w:rsidR="005C00AE" w:rsidRDefault="00325176" w:rsidP="00F1708C">
            <w:pPr>
              <w:jc w:val="both"/>
              <w:rPr>
                <w:b/>
                <w:bCs/>
              </w:rPr>
            </w:pPr>
            <w:r>
              <w:rPr>
                <w:b/>
                <w:bCs/>
              </w:rPr>
              <w:t>Establishment of Accessibility Policies</w:t>
            </w:r>
          </w:p>
          <w:p w14:paraId="1CD1BC27" w14:textId="77777777" w:rsidR="00A65860" w:rsidRDefault="00A65860" w:rsidP="00F1708C">
            <w:pPr>
              <w:jc w:val="both"/>
              <w:rPr>
                <w:i/>
                <w:iCs/>
              </w:rPr>
            </w:pPr>
          </w:p>
          <w:p w14:paraId="41346A2F" w14:textId="37DE29C0" w:rsidR="00E361BF" w:rsidRPr="00A65860" w:rsidRDefault="00A65860" w:rsidP="00F1708C">
            <w:pPr>
              <w:jc w:val="both"/>
            </w:pPr>
            <w:r>
              <w:rPr>
                <w:b/>
                <w:bCs/>
              </w:rPr>
              <w:t xml:space="preserve">Action: </w:t>
            </w:r>
            <w:r w:rsidRPr="005646C1">
              <w:t>PACE Technical</w:t>
            </w:r>
            <w:r>
              <w:rPr>
                <w:i/>
                <w:iCs/>
              </w:rPr>
              <w:t xml:space="preserve"> </w:t>
            </w:r>
            <w:r>
              <w:t xml:space="preserve">has developed all policies and procedures necessary to comply with the requirements set forth by AODA due </w:t>
            </w:r>
            <w:r w:rsidRPr="001C03E2">
              <w:t>January 1, 2014.</w:t>
            </w:r>
          </w:p>
        </w:tc>
        <w:tc>
          <w:tcPr>
            <w:tcW w:w="2880" w:type="dxa"/>
            <w:vAlign w:val="center"/>
          </w:tcPr>
          <w:p w14:paraId="12DA56CF" w14:textId="5B42CA47" w:rsidR="00325176" w:rsidRPr="00325176" w:rsidRDefault="00FC25C9" w:rsidP="00ED32D5">
            <w:pPr>
              <w:jc w:val="center"/>
            </w:pPr>
            <w:r w:rsidRPr="001C03E2">
              <w:t>January 1, 2014</w:t>
            </w:r>
          </w:p>
        </w:tc>
        <w:tc>
          <w:tcPr>
            <w:tcW w:w="2520" w:type="dxa"/>
            <w:vAlign w:val="center"/>
          </w:tcPr>
          <w:p w14:paraId="5D40F7F3" w14:textId="12BAF4D7" w:rsidR="00325176" w:rsidRPr="00325176" w:rsidRDefault="00A65860" w:rsidP="00ED32D5">
            <w:pPr>
              <w:jc w:val="center"/>
            </w:pPr>
            <w:r>
              <w:t>Human Resources</w:t>
            </w:r>
          </w:p>
        </w:tc>
        <w:tc>
          <w:tcPr>
            <w:tcW w:w="2109" w:type="dxa"/>
            <w:vAlign w:val="center"/>
          </w:tcPr>
          <w:p w14:paraId="2074FA53" w14:textId="4CF5FC66" w:rsidR="00325176" w:rsidRPr="00325176" w:rsidRDefault="00FC25C9" w:rsidP="00ED32D5">
            <w:pPr>
              <w:jc w:val="center"/>
            </w:pPr>
            <w:r>
              <w:t>Completed</w:t>
            </w:r>
          </w:p>
        </w:tc>
      </w:tr>
      <w:tr w:rsidR="00325176" w14:paraId="4B15133B" w14:textId="77777777" w:rsidTr="00685449">
        <w:trPr>
          <w:trHeight w:val="430"/>
        </w:trPr>
        <w:tc>
          <w:tcPr>
            <w:tcW w:w="5575" w:type="dxa"/>
          </w:tcPr>
          <w:p w14:paraId="137BD96E" w14:textId="6BCDD23D" w:rsidR="00CD769A" w:rsidRDefault="00FC25C9" w:rsidP="00F1708C">
            <w:pPr>
              <w:jc w:val="both"/>
              <w:rPr>
                <w:b/>
                <w:bCs/>
              </w:rPr>
            </w:pPr>
            <w:r>
              <w:rPr>
                <w:b/>
                <w:bCs/>
              </w:rPr>
              <w:t>Accessibility Plans</w:t>
            </w:r>
          </w:p>
          <w:p w14:paraId="52075017" w14:textId="77777777" w:rsidR="00CD769A" w:rsidRPr="00CD769A" w:rsidRDefault="00CD769A" w:rsidP="00F1708C">
            <w:pPr>
              <w:jc w:val="both"/>
              <w:rPr>
                <w:b/>
                <w:bCs/>
              </w:rPr>
            </w:pPr>
          </w:p>
          <w:p w14:paraId="63D7C0BF" w14:textId="4C0D78E1" w:rsidR="005646C1" w:rsidRDefault="005646C1" w:rsidP="00F1708C">
            <w:pPr>
              <w:jc w:val="both"/>
            </w:pPr>
            <w:r>
              <w:rPr>
                <w:b/>
                <w:bCs/>
              </w:rPr>
              <w:t>Action</w:t>
            </w:r>
            <w:r>
              <w:t xml:space="preserve">: </w:t>
            </w:r>
            <w:r w:rsidR="00CD769A">
              <w:t>Multi-year Accessibility</w:t>
            </w:r>
            <w:r>
              <w:t xml:space="preserve"> </w:t>
            </w:r>
            <w:r w:rsidR="00CD769A">
              <w:t>P</w:t>
            </w:r>
            <w:r>
              <w:t>lan</w:t>
            </w:r>
            <w:r w:rsidR="00CD769A">
              <w:t xml:space="preserve"> has been established and implemented, which outlines the organization’s strategy to prevent and remove barriers and meet requirements under this Regulation</w:t>
            </w:r>
            <w:r>
              <w:t xml:space="preserve">. Human Resources Department and Management to identify and address barriers in workplace on an ongoing basis. Human Resources will review the plan periodically and make changes as necessary. </w:t>
            </w:r>
          </w:p>
          <w:p w14:paraId="3BE33F02" w14:textId="5A08E243" w:rsidR="00CD769A" w:rsidRDefault="00CD769A" w:rsidP="00F1708C">
            <w:pPr>
              <w:jc w:val="both"/>
            </w:pPr>
          </w:p>
          <w:p w14:paraId="3A6B9A36" w14:textId="3B4742E5" w:rsidR="00E361BF" w:rsidRPr="005646C1" w:rsidRDefault="00CD769A" w:rsidP="00F1708C">
            <w:pPr>
              <w:jc w:val="both"/>
            </w:pPr>
            <w:r>
              <w:t>PACE Technical’s Multi-Year Accessibility Plan has been posted to the Company website and will be provided in an accessible format upon request.</w:t>
            </w:r>
          </w:p>
        </w:tc>
        <w:tc>
          <w:tcPr>
            <w:tcW w:w="2880" w:type="dxa"/>
            <w:vAlign w:val="center"/>
          </w:tcPr>
          <w:p w14:paraId="4D07D093" w14:textId="0036175F" w:rsidR="00325176" w:rsidRPr="00325176" w:rsidRDefault="00F946FD" w:rsidP="00ED32D5">
            <w:pPr>
              <w:jc w:val="center"/>
            </w:pPr>
            <w:r w:rsidRPr="001C03E2">
              <w:t>January 1, 2015</w:t>
            </w:r>
          </w:p>
        </w:tc>
        <w:tc>
          <w:tcPr>
            <w:tcW w:w="2520" w:type="dxa"/>
            <w:vAlign w:val="center"/>
          </w:tcPr>
          <w:p w14:paraId="3FD971C4" w14:textId="76095219" w:rsidR="00325176" w:rsidRPr="00325176" w:rsidRDefault="005646C1" w:rsidP="00ED32D5">
            <w:pPr>
              <w:jc w:val="center"/>
            </w:pPr>
            <w:r>
              <w:t>Human Resources</w:t>
            </w:r>
          </w:p>
        </w:tc>
        <w:tc>
          <w:tcPr>
            <w:tcW w:w="2109" w:type="dxa"/>
            <w:vAlign w:val="center"/>
          </w:tcPr>
          <w:p w14:paraId="13EE484B" w14:textId="3C536895" w:rsidR="00325176" w:rsidRPr="00325176" w:rsidRDefault="005646C1" w:rsidP="00ED32D5">
            <w:pPr>
              <w:jc w:val="center"/>
            </w:pPr>
            <w:r>
              <w:t>Completed</w:t>
            </w:r>
          </w:p>
        </w:tc>
      </w:tr>
      <w:tr w:rsidR="005C00AE" w14:paraId="2E8FD926" w14:textId="77777777" w:rsidTr="00685449">
        <w:trPr>
          <w:trHeight w:val="430"/>
        </w:trPr>
        <w:tc>
          <w:tcPr>
            <w:tcW w:w="5575" w:type="dxa"/>
          </w:tcPr>
          <w:p w14:paraId="08EF10F0" w14:textId="77777777" w:rsidR="005C00AE" w:rsidRDefault="005C00AE" w:rsidP="00F1708C">
            <w:pPr>
              <w:jc w:val="both"/>
              <w:rPr>
                <w:b/>
                <w:bCs/>
              </w:rPr>
            </w:pPr>
            <w:r>
              <w:rPr>
                <w:b/>
                <w:bCs/>
              </w:rPr>
              <w:t>Training</w:t>
            </w:r>
          </w:p>
          <w:p w14:paraId="1C5E7D74" w14:textId="77777777" w:rsidR="00ED32D5" w:rsidRDefault="00ED32D5" w:rsidP="00F1708C">
            <w:pPr>
              <w:jc w:val="both"/>
            </w:pPr>
          </w:p>
          <w:p w14:paraId="212286B6" w14:textId="441380F6" w:rsidR="00A255B3" w:rsidRPr="00A255B3" w:rsidRDefault="00A255B3" w:rsidP="00F1708C">
            <w:pPr>
              <w:jc w:val="both"/>
            </w:pPr>
            <w:r>
              <w:rPr>
                <w:b/>
                <w:bCs/>
              </w:rPr>
              <w:t xml:space="preserve">Action: </w:t>
            </w:r>
            <w:r>
              <w:t>Existing employees have received training</w:t>
            </w:r>
            <w:r w:rsidR="00D87890">
              <w:t xml:space="preserve"> that is provided on the requirements of the accessibility standards </w:t>
            </w:r>
            <w:proofErr w:type="gramStart"/>
            <w:r w:rsidR="00D87890">
              <w:t>referred</w:t>
            </w:r>
            <w:proofErr w:type="gramEnd"/>
            <w:r w:rsidR="00D87890">
              <w:t xml:space="preserve"> in this Regulation and on Human Rights Code as it pertains to employees, management, </w:t>
            </w:r>
            <w:proofErr w:type="gramStart"/>
            <w:r w:rsidR="00D87890">
              <w:t>suppliers</w:t>
            </w:r>
            <w:proofErr w:type="gramEnd"/>
            <w:r w:rsidR="00D87890">
              <w:t xml:space="preserve"> and employers</w:t>
            </w:r>
            <w:r>
              <w:t xml:space="preserve">. </w:t>
            </w:r>
            <w:r w:rsidR="00D87890">
              <w:t xml:space="preserve">All new hires will be trained on Accessibility </w:t>
            </w:r>
            <w:r w:rsidR="00D87890">
              <w:lastRenderedPageBreak/>
              <w:t xml:space="preserve">legislation, </w:t>
            </w:r>
            <w:proofErr w:type="gramStart"/>
            <w:r w:rsidR="00D87890">
              <w:t>policy</w:t>
            </w:r>
            <w:proofErr w:type="gramEnd"/>
            <w:r w:rsidR="00D87890">
              <w:t xml:space="preserve"> and protocols during the onboarding process</w:t>
            </w:r>
            <w:r>
              <w:t>.</w:t>
            </w:r>
          </w:p>
        </w:tc>
        <w:tc>
          <w:tcPr>
            <w:tcW w:w="2880" w:type="dxa"/>
            <w:vAlign w:val="center"/>
          </w:tcPr>
          <w:p w14:paraId="4496C20B" w14:textId="4DAECD54" w:rsidR="005C00AE" w:rsidRPr="005646C1" w:rsidRDefault="00A255B3" w:rsidP="00ED32D5">
            <w:pPr>
              <w:jc w:val="center"/>
              <w:rPr>
                <w:highlight w:val="yellow"/>
              </w:rPr>
            </w:pPr>
            <w:r w:rsidRPr="001C03E2">
              <w:lastRenderedPageBreak/>
              <w:t xml:space="preserve">January 1, 2015 </w:t>
            </w:r>
            <w:r w:rsidRPr="00A255B3">
              <w:t>&amp; Ongoing</w:t>
            </w:r>
          </w:p>
        </w:tc>
        <w:tc>
          <w:tcPr>
            <w:tcW w:w="2520" w:type="dxa"/>
            <w:vAlign w:val="center"/>
          </w:tcPr>
          <w:p w14:paraId="669EF63D" w14:textId="1F9F8AD6" w:rsidR="005C00AE" w:rsidRDefault="00A255B3" w:rsidP="00ED32D5">
            <w:pPr>
              <w:jc w:val="center"/>
            </w:pPr>
            <w:r>
              <w:t>Human Resources</w:t>
            </w:r>
          </w:p>
        </w:tc>
        <w:tc>
          <w:tcPr>
            <w:tcW w:w="2109" w:type="dxa"/>
            <w:vAlign w:val="center"/>
          </w:tcPr>
          <w:p w14:paraId="7B595E9E" w14:textId="3B61F3C6" w:rsidR="005C00AE" w:rsidRDefault="00A255B3" w:rsidP="00ED32D5">
            <w:pPr>
              <w:jc w:val="center"/>
            </w:pPr>
            <w:r>
              <w:t>Ongoing</w:t>
            </w:r>
          </w:p>
        </w:tc>
      </w:tr>
      <w:tr w:rsidR="00603FA3" w14:paraId="60606641" w14:textId="77777777" w:rsidTr="00603FA3">
        <w:trPr>
          <w:trHeight w:val="430"/>
        </w:trPr>
        <w:tc>
          <w:tcPr>
            <w:tcW w:w="13084" w:type="dxa"/>
            <w:gridSpan w:val="4"/>
            <w:vAlign w:val="center"/>
          </w:tcPr>
          <w:p w14:paraId="50E0EFE8" w14:textId="37D1D490" w:rsidR="00603FA3" w:rsidRDefault="00603FA3" w:rsidP="00ED32D5">
            <w:pPr>
              <w:jc w:val="center"/>
            </w:pPr>
            <w:r>
              <w:t>INFORMATION AND COMMUNICATIONS STANDARDS</w:t>
            </w:r>
          </w:p>
        </w:tc>
      </w:tr>
      <w:tr w:rsidR="005646C1" w14:paraId="7F4AEFD1" w14:textId="77777777" w:rsidTr="00685449">
        <w:trPr>
          <w:trHeight w:val="430"/>
        </w:trPr>
        <w:tc>
          <w:tcPr>
            <w:tcW w:w="5575" w:type="dxa"/>
          </w:tcPr>
          <w:p w14:paraId="3B5973E9" w14:textId="0DA3E437" w:rsidR="005646C1" w:rsidRDefault="005C00AE" w:rsidP="00F1708C">
            <w:pPr>
              <w:jc w:val="both"/>
              <w:rPr>
                <w:b/>
                <w:bCs/>
              </w:rPr>
            </w:pPr>
            <w:r>
              <w:rPr>
                <w:b/>
                <w:bCs/>
              </w:rPr>
              <w:t>Feedback Processes</w:t>
            </w:r>
          </w:p>
          <w:p w14:paraId="6DCC5CAA" w14:textId="77777777" w:rsidR="005646C1" w:rsidRDefault="005646C1" w:rsidP="00F1708C">
            <w:pPr>
              <w:jc w:val="both"/>
              <w:rPr>
                <w:i/>
                <w:iCs/>
              </w:rPr>
            </w:pPr>
          </w:p>
          <w:p w14:paraId="6498CDBD" w14:textId="574D1B0C" w:rsidR="00A255B3" w:rsidRPr="005646C1" w:rsidRDefault="005646C1" w:rsidP="00F1708C">
            <w:pPr>
              <w:jc w:val="both"/>
            </w:pPr>
            <w:r>
              <w:rPr>
                <w:b/>
                <w:bCs/>
              </w:rPr>
              <w:t>Action</w:t>
            </w:r>
            <w:r>
              <w:t xml:space="preserve">: PACE Technical will review all feedback processes across the Company and ensure all staff are aware of the need to accommodate upon request and how to handle said requests. This will be integrated into the scheduled training on </w:t>
            </w:r>
            <w:proofErr w:type="gramStart"/>
            <w:r>
              <w:t>Integrated</w:t>
            </w:r>
            <w:proofErr w:type="gramEnd"/>
            <w:r>
              <w:t xml:space="preserve"> Accessibility Standard. </w:t>
            </w:r>
          </w:p>
        </w:tc>
        <w:tc>
          <w:tcPr>
            <w:tcW w:w="2880" w:type="dxa"/>
            <w:vAlign w:val="center"/>
          </w:tcPr>
          <w:p w14:paraId="5519A8B8" w14:textId="34281A15" w:rsidR="005646C1" w:rsidRPr="005646C1" w:rsidRDefault="00603FA3" w:rsidP="00ED32D5">
            <w:pPr>
              <w:jc w:val="center"/>
              <w:rPr>
                <w:highlight w:val="yellow"/>
              </w:rPr>
            </w:pPr>
            <w:r w:rsidRPr="001C03E2">
              <w:t xml:space="preserve">January 1, 2015 </w:t>
            </w:r>
            <w:r w:rsidRPr="00A255B3">
              <w:t>&amp; Ongoing</w:t>
            </w:r>
          </w:p>
        </w:tc>
        <w:tc>
          <w:tcPr>
            <w:tcW w:w="2520" w:type="dxa"/>
            <w:vAlign w:val="center"/>
          </w:tcPr>
          <w:p w14:paraId="546A8B9C" w14:textId="581E1548" w:rsidR="005646C1" w:rsidRDefault="00603FA3" w:rsidP="00ED32D5">
            <w:pPr>
              <w:jc w:val="center"/>
            </w:pPr>
            <w:r>
              <w:t>Human Resources</w:t>
            </w:r>
          </w:p>
        </w:tc>
        <w:tc>
          <w:tcPr>
            <w:tcW w:w="2109" w:type="dxa"/>
            <w:vAlign w:val="center"/>
          </w:tcPr>
          <w:p w14:paraId="167AC7AD" w14:textId="0BF03FC6" w:rsidR="005646C1" w:rsidRDefault="00603FA3" w:rsidP="00ED32D5">
            <w:pPr>
              <w:jc w:val="center"/>
            </w:pPr>
            <w:r>
              <w:t>Ongoing</w:t>
            </w:r>
          </w:p>
        </w:tc>
      </w:tr>
      <w:tr w:rsidR="00D87890" w14:paraId="45AD2C4C" w14:textId="77777777" w:rsidTr="00685449">
        <w:trPr>
          <w:trHeight w:val="430"/>
        </w:trPr>
        <w:tc>
          <w:tcPr>
            <w:tcW w:w="5575" w:type="dxa"/>
          </w:tcPr>
          <w:p w14:paraId="2D4723CB" w14:textId="77777777" w:rsidR="00D87890" w:rsidRDefault="00D87890" w:rsidP="00F1708C">
            <w:pPr>
              <w:jc w:val="both"/>
              <w:rPr>
                <w:b/>
                <w:bCs/>
              </w:rPr>
            </w:pPr>
            <w:r>
              <w:rPr>
                <w:b/>
                <w:bCs/>
              </w:rPr>
              <w:t>Accessible Formats and Communication Supports – General</w:t>
            </w:r>
          </w:p>
          <w:p w14:paraId="117A5816" w14:textId="77777777" w:rsidR="00D87890" w:rsidRDefault="00D87890" w:rsidP="00F1708C">
            <w:pPr>
              <w:jc w:val="both"/>
              <w:rPr>
                <w:i/>
                <w:iCs/>
              </w:rPr>
            </w:pPr>
          </w:p>
          <w:p w14:paraId="7D2DDFAB" w14:textId="29F2810A" w:rsidR="00D87890" w:rsidRPr="00ED32D5" w:rsidRDefault="00D87890" w:rsidP="00F1708C">
            <w:pPr>
              <w:jc w:val="both"/>
            </w:pPr>
            <w:r>
              <w:rPr>
                <w:b/>
                <w:bCs/>
              </w:rPr>
              <w:t>Action</w:t>
            </w:r>
            <w:r>
              <w:t xml:space="preserve">: Pace Technical will determine what accessible formats and communication supports will be provided to persons with disabilities upon requests, to the extent practical and will provide for provision of accessible formats and communication supports for persons with disabilities. </w:t>
            </w:r>
            <w:r w:rsidRPr="00D87890">
              <w:t>Alternative communication methods will be available at our reception areas and on our website.</w:t>
            </w:r>
          </w:p>
        </w:tc>
        <w:tc>
          <w:tcPr>
            <w:tcW w:w="2880" w:type="dxa"/>
            <w:vAlign w:val="center"/>
          </w:tcPr>
          <w:p w14:paraId="63EAB0BC" w14:textId="1FF03E9A" w:rsidR="00D87890" w:rsidRDefault="00D87890" w:rsidP="00ED32D5">
            <w:pPr>
              <w:jc w:val="center"/>
              <w:rPr>
                <w:highlight w:val="yellow"/>
              </w:rPr>
            </w:pPr>
            <w:r w:rsidRPr="001C03E2">
              <w:t>January 1, 2016 &amp; Ongoing</w:t>
            </w:r>
          </w:p>
        </w:tc>
        <w:tc>
          <w:tcPr>
            <w:tcW w:w="2520" w:type="dxa"/>
            <w:vAlign w:val="center"/>
          </w:tcPr>
          <w:p w14:paraId="3D8B01D3" w14:textId="74828E03" w:rsidR="00D87890" w:rsidRDefault="00D87890" w:rsidP="00ED32D5">
            <w:pPr>
              <w:jc w:val="center"/>
            </w:pPr>
            <w:r>
              <w:t>Human Resources &amp; Marketing</w:t>
            </w:r>
          </w:p>
        </w:tc>
        <w:tc>
          <w:tcPr>
            <w:tcW w:w="2109" w:type="dxa"/>
            <w:vAlign w:val="center"/>
          </w:tcPr>
          <w:p w14:paraId="18D1DA37" w14:textId="62DBCD30" w:rsidR="00D87890" w:rsidRDefault="00D87890" w:rsidP="00ED32D5">
            <w:pPr>
              <w:jc w:val="center"/>
            </w:pPr>
            <w:r>
              <w:t>Ongoing</w:t>
            </w:r>
          </w:p>
        </w:tc>
      </w:tr>
      <w:tr w:rsidR="005646C1" w14:paraId="1F7A368C" w14:textId="77777777" w:rsidTr="00685449">
        <w:trPr>
          <w:trHeight w:val="430"/>
        </w:trPr>
        <w:tc>
          <w:tcPr>
            <w:tcW w:w="5575" w:type="dxa"/>
          </w:tcPr>
          <w:p w14:paraId="032A8AD7" w14:textId="2256D375" w:rsidR="0045204D" w:rsidRDefault="00616297" w:rsidP="00F1708C">
            <w:pPr>
              <w:jc w:val="both"/>
              <w:rPr>
                <w:b/>
                <w:bCs/>
              </w:rPr>
            </w:pPr>
            <w:r>
              <w:rPr>
                <w:b/>
                <w:bCs/>
              </w:rPr>
              <w:t>Emergency Proc</w:t>
            </w:r>
            <w:r w:rsidR="0045204D">
              <w:rPr>
                <w:b/>
                <w:bCs/>
              </w:rPr>
              <w:t>edures, Plans or Public Safety Information</w:t>
            </w:r>
          </w:p>
          <w:p w14:paraId="37758766" w14:textId="77777777" w:rsidR="00ED32D5" w:rsidRPr="00C5118A" w:rsidRDefault="00ED32D5" w:rsidP="00F1708C">
            <w:pPr>
              <w:jc w:val="both"/>
              <w:rPr>
                <w:b/>
                <w:bCs/>
              </w:rPr>
            </w:pPr>
          </w:p>
          <w:p w14:paraId="197C66FE" w14:textId="32D82AE6" w:rsidR="00EB6526" w:rsidRPr="0045204D" w:rsidRDefault="0045204D" w:rsidP="00F1708C">
            <w:pPr>
              <w:jc w:val="both"/>
            </w:pPr>
            <w:r>
              <w:rPr>
                <w:b/>
                <w:bCs/>
              </w:rPr>
              <w:t>Action</w:t>
            </w:r>
            <w:r>
              <w:t>: PACE Technical will post emergency procedures, plans or safety information in an area where it is visible to the public and shall be provided in an accessible format or with appropriate communication supports, upon request as soon as practicable.</w:t>
            </w:r>
          </w:p>
        </w:tc>
        <w:tc>
          <w:tcPr>
            <w:tcW w:w="2880" w:type="dxa"/>
            <w:vAlign w:val="center"/>
          </w:tcPr>
          <w:p w14:paraId="5487D86B" w14:textId="549BF8B9" w:rsidR="005646C1" w:rsidRPr="005646C1" w:rsidRDefault="0045204D" w:rsidP="00ED32D5">
            <w:pPr>
              <w:jc w:val="center"/>
              <w:rPr>
                <w:highlight w:val="yellow"/>
              </w:rPr>
            </w:pPr>
            <w:r w:rsidRPr="001C03E2">
              <w:t>January 1, 2012</w:t>
            </w:r>
          </w:p>
        </w:tc>
        <w:tc>
          <w:tcPr>
            <w:tcW w:w="2520" w:type="dxa"/>
            <w:vAlign w:val="center"/>
          </w:tcPr>
          <w:p w14:paraId="7A8658E9" w14:textId="72392810" w:rsidR="005646C1" w:rsidRDefault="0045204D" w:rsidP="00ED32D5">
            <w:pPr>
              <w:jc w:val="center"/>
            </w:pPr>
            <w:r>
              <w:t>Human Resources &amp; JHSC</w:t>
            </w:r>
          </w:p>
        </w:tc>
        <w:tc>
          <w:tcPr>
            <w:tcW w:w="2109" w:type="dxa"/>
            <w:vAlign w:val="center"/>
          </w:tcPr>
          <w:p w14:paraId="0F0DCCE5" w14:textId="63CBE732" w:rsidR="005646C1" w:rsidRDefault="0045204D" w:rsidP="00ED32D5">
            <w:pPr>
              <w:jc w:val="center"/>
            </w:pPr>
            <w:r>
              <w:t>Complete</w:t>
            </w:r>
          </w:p>
        </w:tc>
      </w:tr>
      <w:tr w:rsidR="0045204D" w14:paraId="59042599" w14:textId="77777777" w:rsidTr="00685449">
        <w:trPr>
          <w:trHeight w:val="430"/>
        </w:trPr>
        <w:tc>
          <w:tcPr>
            <w:tcW w:w="5575" w:type="dxa"/>
          </w:tcPr>
          <w:p w14:paraId="7683C39C" w14:textId="77777777" w:rsidR="0045204D" w:rsidRDefault="0045204D" w:rsidP="00F1708C">
            <w:pPr>
              <w:jc w:val="both"/>
              <w:rPr>
                <w:b/>
                <w:bCs/>
              </w:rPr>
            </w:pPr>
            <w:r>
              <w:rPr>
                <w:b/>
                <w:bCs/>
              </w:rPr>
              <w:t>Accessible Website and Web Content</w:t>
            </w:r>
          </w:p>
          <w:p w14:paraId="0412B9E6" w14:textId="77777777" w:rsidR="00EA5A2E" w:rsidRDefault="00EA5A2E" w:rsidP="00F1708C">
            <w:pPr>
              <w:jc w:val="both"/>
              <w:rPr>
                <w:i/>
                <w:iCs/>
              </w:rPr>
            </w:pPr>
          </w:p>
          <w:p w14:paraId="4E90EA88" w14:textId="5085E033" w:rsidR="00EA5A2E" w:rsidRDefault="00EA5A2E" w:rsidP="00F1708C">
            <w:pPr>
              <w:jc w:val="both"/>
            </w:pPr>
            <w:r>
              <w:rPr>
                <w:b/>
                <w:bCs/>
              </w:rPr>
              <w:t>Action</w:t>
            </w:r>
            <w:r>
              <w:t xml:space="preserve">: Moving forward, all content in the years to come will meet the Level AA standards. By </w:t>
            </w:r>
            <w:r w:rsidR="00D371C5">
              <w:t>May 31, 2023</w:t>
            </w:r>
            <w:r>
              <w:t xml:space="preserve">, using our web developer’s assistance, we will ensure that the website conforms to the WCAG 2.0 Level AA Standards, to the extent </w:t>
            </w:r>
            <w:r>
              <w:lastRenderedPageBreak/>
              <w:t xml:space="preserve">practicable other than criteria 1.2.3 (captions) and 1.2.5 (pre-recorded audio descriptions) that are not a requirement. </w:t>
            </w:r>
          </w:p>
          <w:p w14:paraId="2946169C" w14:textId="77777777" w:rsidR="00EA5A2E" w:rsidRDefault="00EA5A2E" w:rsidP="00F1708C">
            <w:pPr>
              <w:jc w:val="both"/>
            </w:pPr>
          </w:p>
          <w:p w14:paraId="2E97014E" w14:textId="60F48D6E" w:rsidR="00C5118A" w:rsidRPr="00EA5A2E" w:rsidRDefault="00EA5A2E" w:rsidP="00F1708C">
            <w:pPr>
              <w:jc w:val="both"/>
            </w:pPr>
            <w:r>
              <w:rPr>
                <w:b/>
                <w:bCs/>
              </w:rPr>
              <w:t xml:space="preserve">Please note: </w:t>
            </w:r>
            <w:r>
              <w:t xml:space="preserve">All WCAG 2.0 requirements only apply to websites, web content and </w:t>
            </w:r>
            <w:r w:rsidR="000165BF">
              <w:t>web-based</w:t>
            </w:r>
            <w:r>
              <w:t xml:space="preserve"> applications that an organization can control either directly or through a contractual relationship and where meeting the requirements are technically feasible.</w:t>
            </w:r>
          </w:p>
        </w:tc>
        <w:tc>
          <w:tcPr>
            <w:tcW w:w="2880" w:type="dxa"/>
            <w:vAlign w:val="center"/>
          </w:tcPr>
          <w:p w14:paraId="0A57D2BB" w14:textId="77777777" w:rsidR="00545206" w:rsidRDefault="00545206" w:rsidP="00ED32D5">
            <w:pPr>
              <w:jc w:val="center"/>
              <w:rPr>
                <w:highlight w:val="yellow"/>
              </w:rPr>
            </w:pPr>
          </w:p>
          <w:p w14:paraId="7219E693" w14:textId="339103AF" w:rsidR="0045204D" w:rsidRDefault="000165BF" w:rsidP="00ED32D5">
            <w:pPr>
              <w:jc w:val="center"/>
              <w:rPr>
                <w:highlight w:val="yellow"/>
              </w:rPr>
            </w:pPr>
            <w:r w:rsidRPr="001C03E2">
              <w:t xml:space="preserve">Beginning </w:t>
            </w:r>
            <w:r w:rsidR="00C5118A" w:rsidRPr="001C03E2">
              <w:t>May</w:t>
            </w:r>
            <w:r w:rsidR="00D371C5">
              <w:t xml:space="preserve"> 31</w:t>
            </w:r>
            <w:r w:rsidR="00C5118A" w:rsidRPr="001C03E2">
              <w:t xml:space="preserve"> </w:t>
            </w:r>
            <w:r w:rsidR="00D371C5">
              <w:t>2023</w:t>
            </w:r>
          </w:p>
        </w:tc>
        <w:tc>
          <w:tcPr>
            <w:tcW w:w="2520" w:type="dxa"/>
            <w:vAlign w:val="center"/>
          </w:tcPr>
          <w:p w14:paraId="66AF7C0D" w14:textId="7B524F80" w:rsidR="0045204D" w:rsidRDefault="000165BF" w:rsidP="00ED32D5">
            <w:pPr>
              <w:jc w:val="center"/>
            </w:pPr>
            <w:r>
              <w:t>Marketing</w:t>
            </w:r>
          </w:p>
        </w:tc>
        <w:tc>
          <w:tcPr>
            <w:tcW w:w="2109" w:type="dxa"/>
            <w:vAlign w:val="center"/>
          </w:tcPr>
          <w:p w14:paraId="7536F93A" w14:textId="450CD8B5" w:rsidR="0045204D" w:rsidRDefault="000165BF" w:rsidP="00ED32D5">
            <w:pPr>
              <w:jc w:val="center"/>
            </w:pPr>
            <w:r>
              <w:t>Ongoing</w:t>
            </w:r>
          </w:p>
        </w:tc>
      </w:tr>
      <w:tr w:rsidR="000165BF" w14:paraId="7960302B" w14:textId="77777777" w:rsidTr="000165BF">
        <w:trPr>
          <w:trHeight w:val="430"/>
        </w:trPr>
        <w:tc>
          <w:tcPr>
            <w:tcW w:w="13084" w:type="dxa"/>
            <w:gridSpan w:val="4"/>
            <w:vAlign w:val="center"/>
          </w:tcPr>
          <w:p w14:paraId="6D232C1C" w14:textId="2BB98A85" w:rsidR="000165BF" w:rsidRDefault="00887421" w:rsidP="00ED32D5">
            <w:pPr>
              <w:jc w:val="center"/>
            </w:pPr>
            <w:r>
              <w:t>EMPLOYMENT STANDARDS</w:t>
            </w:r>
          </w:p>
        </w:tc>
      </w:tr>
      <w:tr w:rsidR="0045204D" w14:paraId="3DD95B26" w14:textId="77777777" w:rsidTr="00685449">
        <w:trPr>
          <w:trHeight w:val="430"/>
        </w:trPr>
        <w:tc>
          <w:tcPr>
            <w:tcW w:w="5575" w:type="dxa"/>
          </w:tcPr>
          <w:p w14:paraId="1E9DA839" w14:textId="77777777" w:rsidR="00887421" w:rsidRDefault="00887421" w:rsidP="00F1708C">
            <w:pPr>
              <w:jc w:val="both"/>
              <w:rPr>
                <w:b/>
                <w:bCs/>
              </w:rPr>
            </w:pPr>
            <w:r>
              <w:rPr>
                <w:b/>
                <w:bCs/>
              </w:rPr>
              <w:t>Recruitment – General</w:t>
            </w:r>
          </w:p>
          <w:p w14:paraId="242BC27A" w14:textId="77777777" w:rsidR="00ED32D5" w:rsidRDefault="00ED32D5" w:rsidP="00F1708C">
            <w:pPr>
              <w:jc w:val="both"/>
              <w:rPr>
                <w:b/>
                <w:bCs/>
              </w:rPr>
            </w:pPr>
          </w:p>
          <w:p w14:paraId="04821AF9" w14:textId="3DD09484" w:rsidR="00887421" w:rsidRPr="00887421" w:rsidRDefault="00887421" w:rsidP="00F1708C">
            <w:pPr>
              <w:jc w:val="both"/>
            </w:pPr>
            <w:r>
              <w:rPr>
                <w:b/>
                <w:bCs/>
              </w:rPr>
              <w:t>Action</w:t>
            </w:r>
            <w:r>
              <w:t>: Pace Technical will indicate a statement in job advertisements and identify different options for where job advertisements may be posted</w:t>
            </w:r>
            <w:r w:rsidR="00C5118A">
              <w:t xml:space="preserve"> to notify the public about the availability of accommodation for applicants with disabilities in its recruitment processes.</w:t>
            </w:r>
          </w:p>
        </w:tc>
        <w:tc>
          <w:tcPr>
            <w:tcW w:w="2880" w:type="dxa"/>
            <w:vAlign w:val="center"/>
          </w:tcPr>
          <w:p w14:paraId="0E5167DA" w14:textId="0F28E3C7" w:rsidR="0045204D" w:rsidRDefault="00887421" w:rsidP="00ED32D5">
            <w:pPr>
              <w:jc w:val="center"/>
              <w:rPr>
                <w:highlight w:val="yellow"/>
              </w:rPr>
            </w:pPr>
            <w:r w:rsidRPr="001C03E2">
              <w:t>January 1, 2016</w:t>
            </w:r>
          </w:p>
        </w:tc>
        <w:tc>
          <w:tcPr>
            <w:tcW w:w="2520" w:type="dxa"/>
            <w:vAlign w:val="center"/>
          </w:tcPr>
          <w:p w14:paraId="6409BBCF" w14:textId="7A336B9B" w:rsidR="0045204D" w:rsidRDefault="00887421" w:rsidP="00ED32D5">
            <w:pPr>
              <w:jc w:val="center"/>
            </w:pPr>
            <w:r>
              <w:t>Human Resources</w:t>
            </w:r>
          </w:p>
        </w:tc>
        <w:tc>
          <w:tcPr>
            <w:tcW w:w="2109" w:type="dxa"/>
            <w:vAlign w:val="center"/>
          </w:tcPr>
          <w:p w14:paraId="6476D514" w14:textId="5A95A20F" w:rsidR="0045204D" w:rsidRDefault="00887421" w:rsidP="00ED32D5">
            <w:pPr>
              <w:jc w:val="center"/>
            </w:pPr>
            <w:r>
              <w:t>Ongoing</w:t>
            </w:r>
          </w:p>
        </w:tc>
      </w:tr>
      <w:tr w:rsidR="00887421" w14:paraId="76D103FF" w14:textId="77777777" w:rsidTr="00685449">
        <w:trPr>
          <w:trHeight w:val="430"/>
        </w:trPr>
        <w:tc>
          <w:tcPr>
            <w:tcW w:w="5575" w:type="dxa"/>
          </w:tcPr>
          <w:p w14:paraId="425D16A5" w14:textId="77777777" w:rsidR="00887421" w:rsidRDefault="00887421" w:rsidP="00F1708C">
            <w:pPr>
              <w:jc w:val="both"/>
              <w:rPr>
                <w:b/>
                <w:bCs/>
              </w:rPr>
            </w:pPr>
            <w:r>
              <w:rPr>
                <w:b/>
                <w:bCs/>
              </w:rPr>
              <w:t>Recruitment, Assessment, Selection</w:t>
            </w:r>
          </w:p>
          <w:p w14:paraId="41723D38" w14:textId="77777777" w:rsidR="00ED32D5" w:rsidRDefault="00ED32D5" w:rsidP="00F1708C">
            <w:pPr>
              <w:jc w:val="both"/>
              <w:rPr>
                <w:b/>
                <w:bCs/>
              </w:rPr>
            </w:pPr>
          </w:p>
          <w:p w14:paraId="3E210A1B" w14:textId="56A35BB8" w:rsidR="002D2F6E" w:rsidRPr="00887421" w:rsidRDefault="00887421" w:rsidP="00F1708C">
            <w:pPr>
              <w:jc w:val="both"/>
            </w:pPr>
            <w:r>
              <w:rPr>
                <w:b/>
                <w:bCs/>
              </w:rPr>
              <w:t>Action</w:t>
            </w:r>
            <w:r>
              <w:t>: PACE Technical will re</w:t>
            </w:r>
            <w:r w:rsidR="00C5118A">
              <w:t>view</w:t>
            </w:r>
            <w:r>
              <w:t xml:space="preserve"> and update existing recruitment policies, procedures, and processes</w:t>
            </w:r>
            <w:r w:rsidR="00C5118A">
              <w:t xml:space="preserve"> to identify actual and/or potential barriers to persons with disabilities. </w:t>
            </w:r>
            <w:r>
              <w:t xml:space="preserve"> PACE Technical will determine how to notify applicants – telephone or email</w:t>
            </w:r>
            <w:r w:rsidR="002D2F6E">
              <w:t xml:space="preserve">, or alternative means that </w:t>
            </w:r>
            <w:proofErr w:type="gramStart"/>
            <w:r w:rsidR="002D2F6E">
              <w:t>takes into account</w:t>
            </w:r>
            <w:proofErr w:type="gramEnd"/>
            <w:r w:rsidR="002D2F6E">
              <w:t xml:space="preserve"> their need for accommodation. PACE Technical will identify </w:t>
            </w:r>
            <w:proofErr w:type="gramStart"/>
            <w:r w:rsidR="002D2F6E">
              <w:t>barriers,</w:t>
            </w:r>
            <w:proofErr w:type="gramEnd"/>
            <w:r w:rsidR="002D2F6E">
              <w:t xml:space="preserve"> in the recruitment process including location of interview room, format of tests (if applicable), room set up for interviewee, interviewing timelines, supports and paperwork. PACE Technical will develop interview guidelines that </w:t>
            </w:r>
            <w:proofErr w:type="gramStart"/>
            <w:r w:rsidR="002D2F6E">
              <w:t>take into account</w:t>
            </w:r>
            <w:proofErr w:type="gramEnd"/>
            <w:r w:rsidR="002D2F6E">
              <w:t xml:space="preserve"> accommodation for persons with disabilities.</w:t>
            </w:r>
          </w:p>
        </w:tc>
        <w:tc>
          <w:tcPr>
            <w:tcW w:w="2880" w:type="dxa"/>
            <w:vAlign w:val="center"/>
          </w:tcPr>
          <w:p w14:paraId="148D70CC" w14:textId="3E4F2DB7" w:rsidR="00887421" w:rsidRDefault="002D2F6E" w:rsidP="00ED32D5">
            <w:pPr>
              <w:jc w:val="center"/>
              <w:rPr>
                <w:highlight w:val="yellow"/>
              </w:rPr>
            </w:pPr>
            <w:r w:rsidRPr="001C03E2">
              <w:t xml:space="preserve">January 1, 2016 &amp; Ongoing </w:t>
            </w:r>
          </w:p>
        </w:tc>
        <w:tc>
          <w:tcPr>
            <w:tcW w:w="2520" w:type="dxa"/>
            <w:vAlign w:val="center"/>
          </w:tcPr>
          <w:p w14:paraId="112D046D" w14:textId="27C39028" w:rsidR="00887421" w:rsidRDefault="002D2F6E" w:rsidP="00ED32D5">
            <w:pPr>
              <w:jc w:val="center"/>
            </w:pPr>
            <w:r>
              <w:t>Human Resources</w:t>
            </w:r>
          </w:p>
        </w:tc>
        <w:tc>
          <w:tcPr>
            <w:tcW w:w="2109" w:type="dxa"/>
            <w:vAlign w:val="center"/>
          </w:tcPr>
          <w:p w14:paraId="070F7390" w14:textId="5B712739" w:rsidR="00887421" w:rsidRDefault="002D2F6E" w:rsidP="00ED32D5">
            <w:pPr>
              <w:jc w:val="center"/>
            </w:pPr>
            <w:r>
              <w:t>Ongoing</w:t>
            </w:r>
          </w:p>
        </w:tc>
      </w:tr>
      <w:tr w:rsidR="00887421" w14:paraId="02715883" w14:textId="77777777" w:rsidTr="00685449">
        <w:trPr>
          <w:trHeight w:val="430"/>
        </w:trPr>
        <w:tc>
          <w:tcPr>
            <w:tcW w:w="5575" w:type="dxa"/>
          </w:tcPr>
          <w:p w14:paraId="2EF775C3" w14:textId="77777777" w:rsidR="00887421" w:rsidRDefault="002D2F6E" w:rsidP="00F1708C">
            <w:pPr>
              <w:tabs>
                <w:tab w:val="left" w:pos="3497"/>
              </w:tabs>
              <w:jc w:val="both"/>
            </w:pPr>
            <w:r>
              <w:rPr>
                <w:b/>
                <w:bCs/>
              </w:rPr>
              <w:lastRenderedPageBreak/>
              <w:t>Notice to Successful Applicants</w:t>
            </w:r>
            <w:r>
              <w:t xml:space="preserve">: </w:t>
            </w:r>
          </w:p>
          <w:p w14:paraId="7E49FA80" w14:textId="77777777" w:rsidR="00ED32D5" w:rsidRDefault="00ED32D5" w:rsidP="00F1708C">
            <w:pPr>
              <w:tabs>
                <w:tab w:val="left" w:pos="3497"/>
              </w:tabs>
              <w:jc w:val="both"/>
            </w:pPr>
          </w:p>
          <w:p w14:paraId="0827BBA3" w14:textId="771C087E" w:rsidR="002D2F6E" w:rsidRPr="002D2F6E" w:rsidRDefault="002D2F6E" w:rsidP="00F1708C">
            <w:pPr>
              <w:tabs>
                <w:tab w:val="left" w:pos="3497"/>
              </w:tabs>
              <w:jc w:val="both"/>
            </w:pPr>
            <w:r>
              <w:rPr>
                <w:b/>
                <w:bCs/>
              </w:rPr>
              <w:t>Action</w:t>
            </w:r>
            <w:r>
              <w:t>: PACE Technical includes a statement in Employment Agreements confirming that the Company will support the accessibility needs of its employees.</w:t>
            </w:r>
          </w:p>
        </w:tc>
        <w:tc>
          <w:tcPr>
            <w:tcW w:w="2880" w:type="dxa"/>
            <w:vAlign w:val="center"/>
          </w:tcPr>
          <w:p w14:paraId="7756063F" w14:textId="4936A4E9" w:rsidR="00887421" w:rsidRDefault="00654C21" w:rsidP="00ED32D5">
            <w:pPr>
              <w:jc w:val="center"/>
              <w:rPr>
                <w:highlight w:val="yellow"/>
              </w:rPr>
            </w:pPr>
            <w:r w:rsidRPr="001C03E2">
              <w:t>January 1, 2016</w:t>
            </w:r>
          </w:p>
        </w:tc>
        <w:tc>
          <w:tcPr>
            <w:tcW w:w="2520" w:type="dxa"/>
            <w:vAlign w:val="center"/>
          </w:tcPr>
          <w:p w14:paraId="3A3A9B45" w14:textId="7298EEE5" w:rsidR="00887421" w:rsidRDefault="00654C21" w:rsidP="00ED32D5">
            <w:pPr>
              <w:jc w:val="center"/>
            </w:pPr>
            <w:r>
              <w:t>Human Resources</w:t>
            </w:r>
          </w:p>
        </w:tc>
        <w:tc>
          <w:tcPr>
            <w:tcW w:w="2109" w:type="dxa"/>
            <w:vAlign w:val="center"/>
          </w:tcPr>
          <w:p w14:paraId="75636D9F" w14:textId="28DE8E02" w:rsidR="00887421" w:rsidRDefault="00654C21" w:rsidP="00ED32D5">
            <w:pPr>
              <w:jc w:val="center"/>
            </w:pPr>
            <w:r>
              <w:t>Ongoing</w:t>
            </w:r>
          </w:p>
        </w:tc>
      </w:tr>
      <w:tr w:rsidR="00887421" w14:paraId="32DFFEFD" w14:textId="77777777" w:rsidTr="00685449">
        <w:trPr>
          <w:trHeight w:val="430"/>
        </w:trPr>
        <w:tc>
          <w:tcPr>
            <w:tcW w:w="5575" w:type="dxa"/>
          </w:tcPr>
          <w:p w14:paraId="3BAB75A0" w14:textId="097EBDB1" w:rsidR="00887421" w:rsidRDefault="00545206" w:rsidP="00F1708C">
            <w:pPr>
              <w:jc w:val="both"/>
              <w:rPr>
                <w:b/>
                <w:bCs/>
              </w:rPr>
            </w:pPr>
            <w:r>
              <w:br w:type="page"/>
            </w:r>
            <w:r w:rsidR="00654C21">
              <w:rPr>
                <w:b/>
                <w:bCs/>
              </w:rPr>
              <w:t>Informing Employees of Supports</w:t>
            </w:r>
          </w:p>
          <w:p w14:paraId="53EBBDF7" w14:textId="77777777" w:rsidR="00ED32D5" w:rsidRDefault="00ED32D5" w:rsidP="00F1708C">
            <w:pPr>
              <w:jc w:val="both"/>
              <w:rPr>
                <w:b/>
                <w:bCs/>
              </w:rPr>
            </w:pPr>
          </w:p>
          <w:p w14:paraId="49EA8B63" w14:textId="15E3861F" w:rsidR="00E73B7A" w:rsidRPr="00654C21" w:rsidRDefault="00654C21" w:rsidP="00F1708C">
            <w:pPr>
              <w:jc w:val="both"/>
            </w:pPr>
            <w:r>
              <w:rPr>
                <w:b/>
                <w:bCs/>
              </w:rPr>
              <w:t>Action</w:t>
            </w:r>
            <w:r>
              <w:t xml:space="preserve">: PACE Technical will inform current employees and new hires as soon as practicable </w:t>
            </w:r>
            <w:r w:rsidR="00E73B7A">
              <w:t xml:space="preserve">after they begin employment of policies supporting employees with disabilities. New employees will be provided with accessibility policies and training as part of </w:t>
            </w:r>
            <w:proofErr w:type="gramStart"/>
            <w:r w:rsidR="00E73B7A">
              <w:t>onboarding</w:t>
            </w:r>
            <w:proofErr w:type="gramEnd"/>
            <w:r w:rsidR="00E73B7A">
              <w:t xml:space="preserve"> process. PACE Technical will keep employees up to date on changes to policies/procedures relating to accommodation.</w:t>
            </w:r>
          </w:p>
        </w:tc>
        <w:tc>
          <w:tcPr>
            <w:tcW w:w="2880" w:type="dxa"/>
            <w:vAlign w:val="center"/>
          </w:tcPr>
          <w:p w14:paraId="45F22669" w14:textId="1EB31463" w:rsidR="00887421" w:rsidRDefault="00E73B7A" w:rsidP="00ED32D5">
            <w:pPr>
              <w:jc w:val="center"/>
              <w:rPr>
                <w:highlight w:val="yellow"/>
              </w:rPr>
            </w:pPr>
            <w:r w:rsidRPr="001C03E2">
              <w:t>January 1, 2016</w:t>
            </w:r>
          </w:p>
        </w:tc>
        <w:tc>
          <w:tcPr>
            <w:tcW w:w="2520" w:type="dxa"/>
            <w:vAlign w:val="center"/>
          </w:tcPr>
          <w:p w14:paraId="75B874FD" w14:textId="3986947E" w:rsidR="00887421" w:rsidRDefault="00E73B7A" w:rsidP="00ED32D5">
            <w:pPr>
              <w:jc w:val="center"/>
            </w:pPr>
            <w:r>
              <w:t>Human Resources</w:t>
            </w:r>
          </w:p>
        </w:tc>
        <w:tc>
          <w:tcPr>
            <w:tcW w:w="2109" w:type="dxa"/>
            <w:vAlign w:val="center"/>
          </w:tcPr>
          <w:p w14:paraId="406D0EDD" w14:textId="61C81DD3" w:rsidR="00887421" w:rsidRDefault="00E73B7A" w:rsidP="00ED32D5">
            <w:pPr>
              <w:jc w:val="center"/>
            </w:pPr>
            <w:r>
              <w:t>Ongoing</w:t>
            </w:r>
          </w:p>
        </w:tc>
      </w:tr>
      <w:tr w:rsidR="00E73B7A" w14:paraId="60597207" w14:textId="77777777" w:rsidTr="00685449">
        <w:trPr>
          <w:trHeight w:val="430"/>
        </w:trPr>
        <w:tc>
          <w:tcPr>
            <w:tcW w:w="5575" w:type="dxa"/>
          </w:tcPr>
          <w:p w14:paraId="6539AB90" w14:textId="77777777" w:rsidR="00E73B7A" w:rsidRDefault="00E73B7A" w:rsidP="00F1708C">
            <w:pPr>
              <w:jc w:val="both"/>
              <w:rPr>
                <w:b/>
                <w:bCs/>
              </w:rPr>
            </w:pPr>
            <w:r>
              <w:rPr>
                <w:b/>
                <w:bCs/>
              </w:rPr>
              <w:t>Accessible Formats and Communication Supports for Employees</w:t>
            </w:r>
          </w:p>
          <w:p w14:paraId="2B1A842A" w14:textId="77777777" w:rsidR="00ED32D5" w:rsidRDefault="00ED32D5" w:rsidP="00F1708C">
            <w:pPr>
              <w:jc w:val="both"/>
              <w:rPr>
                <w:b/>
                <w:bCs/>
              </w:rPr>
            </w:pPr>
          </w:p>
          <w:p w14:paraId="38B551BC" w14:textId="334D0B3C" w:rsidR="004160F3" w:rsidRPr="007F0BAC" w:rsidRDefault="007F0BAC" w:rsidP="00F1708C">
            <w:pPr>
              <w:jc w:val="both"/>
            </w:pPr>
            <w:r>
              <w:rPr>
                <w:b/>
                <w:bCs/>
              </w:rPr>
              <w:t>Action</w:t>
            </w:r>
            <w:r>
              <w:t xml:space="preserve">: PACE Technical will conduct an audit of regular communications. </w:t>
            </w:r>
            <w:r w:rsidR="004160F3">
              <w:t>PACE Technical will make a list of what employees will require</w:t>
            </w:r>
            <w:r w:rsidR="0011788A">
              <w:t xml:space="preserve"> </w:t>
            </w:r>
            <w:r w:rsidR="004160F3">
              <w:t>and ensure that their accessibility needs are met through an individualized accessibility plan.</w:t>
            </w:r>
          </w:p>
        </w:tc>
        <w:tc>
          <w:tcPr>
            <w:tcW w:w="2880" w:type="dxa"/>
            <w:vAlign w:val="center"/>
          </w:tcPr>
          <w:p w14:paraId="1F0D66DA" w14:textId="56AC6090" w:rsidR="00E73B7A" w:rsidRDefault="00236CBB" w:rsidP="00ED32D5">
            <w:pPr>
              <w:jc w:val="center"/>
              <w:rPr>
                <w:highlight w:val="yellow"/>
              </w:rPr>
            </w:pPr>
            <w:r w:rsidRPr="001C03E2">
              <w:t>January 1, 2016</w:t>
            </w:r>
          </w:p>
        </w:tc>
        <w:tc>
          <w:tcPr>
            <w:tcW w:w="2520" w:type="dxa"/>
            <w:vAlign w:val="center"/>
          </w:tcPr>
          <w:p w14:paraId="602F6C98" w14:textId="05EC60F8" w:rsidR="00E73B7A" w:rsidRDefault="00236CBB" w:rsidP="00ED32D5">
            <w:pPr>
              <w:jc w:val="center"/>
            </w:pPr>
            <w:r>
              <w:t>Human Resources</w:t>
            </w:r>
          </w:p>
        </w:tc>
        <w:tc>
          <w:tcPr>
            <w:tcW w:w="2109" w:type="dxa"/>
            <w:vAlign w:val="center"/>
          </w:tcPr>
          <w:p w14:paraId="1665F44A" w14:textId="398EAD03" w:rsidR="00E73B7A" w:rsidRDefault="00236CBB" w:rsidP="00ED32D5">
            <w:pPr>
              <w:jc w:val="center"/>
            </w:pPr>
            <w:r>
              <w:t>Ongoing</w:t>
            </w:r>
          </w:p>
        </w:tc>
      </w:tr>
      <w:tr w:rsidR="00E73B7A" w14:paraId="0BE5AE8C" w14:textId="77777777" w:rsidTr="00685449">
        <w:trPr>
          <w:trHeight w:val="430"/>
        </w:trPr>
        <w:tc>
          <w:tcPr>
            <w:tcW w:w="5575" w:type="dxa"/>
          </w:tcPr>
          <w:p w14:paraId="03B5D50F" w14:textId="77777777" w:rsidR="00E73B7A" w:rsidRDefault="00236CBB" w:rsidP="00F1708C">
            <w:pPr>
              <w:jc w:val="both"/>
              <w:rPr>
                <w:b/>
                <w:bCs/>
              </w:rPr>
            </w:pPr>
            <w:r>
              <w:rPr>
                <w:b/>
                <w:bCs/>
              </w:rPr>
              <w:t>Workplace Emergency Response Information</w:t>
            </w:r>
          </w:p>
          <w:p w14:paraId="0EA930BC" w14:textId="77777777" w:rsidR="00ED32D5" w:rsidRDefault="00ED32D5" w:rsidP="00F1708C">
            <w:pPr>
              <w:jc w:val="both"/>
              <w:rPr>
                <w:b/>
                <w:bCs/>
              </w:rPr>
            </w:pPr>
          </w:p>
          <w:p w14:paraId="774D7E97" w14:textId="0BBF4B95" w:rsidR="00FB73FA" w:rsidRPr="00FB73FA" w:rsidRDefault="00FB73FA" w:rsidP="00F1708C">
            <w:pPr>
              <w:jc w:val="both"/>
            </w:pPr>
            <w:r>
              <w:rPr>
                <w:b/>
                <w:bCs/>
              </w:rPr>
              <w:t xml:space="preserve">Action: </w:t>
            </w:r>
            <w:proofErr w:type="gramStart"/>
            <w:r>
              <w:t>In the event that</w:t>
            </w:r>
            <w:proofErr w:type="gramEnd"/>
            <w:r>
              <w:t xml:space="preserve"> PACE Technical becomes aware of an employee’s disability, the Company will ensure that the employee is provided with information on emergency response protocols that will take into account their individualized requirements. We will review individualized workplace emergency response information every year, or as changes occur (i.e., legislations updates, job transfers, etc.). We will ensure the individualized emergency response </w:t>
            </w:r>
            <w:r>
              <w:lastRenderedPageBreak/>
              <w:t>information is updated and communicated to affected employees.</w:t>
            </w:r>
          </w:p>
        </w:tc>
        <w:tc>
          <w:tcPr>
            <w:tcW w:w="2880" w:type="dxa"/>
            <w:vAlign w:val="center"/>
          </w:tcPr>
          <w:p w14:paraId="72FE56CC" w14:textId="7EB02923" w:rsidR="00E73B7A" w:rsidRDefault="00FB73FA" w:rsidP="00ED32D5">
            <w:pPr>
              <w:jc w:val="center"/>
              <w:rPr>
                <w:highlight w:val="yellow"/>
              </w:rPr>
            </w:pPr>
            <w:r w:rsidRPr="001C03E2">
              <w:lastRenderedPageBreak/>
              <w:t>January 1, 2012</w:t>
            </w:r>
          </w:p>
        </w:tc>
        <w:tc>
          <w:tcPr>
            <w:tcW w:w="2520" w:type="dxa"/>
            <w:vAlign w:val="center"/>
          </w:tcPr>
          <w:p w14:paraId="2254B856" w14:textId="7F2FFF5A" w:rsidR="00E73B7A" w:rsidRDefault="00FB73FA" w:rsidP="00ED32D5">
            <w:pPr>
              <w:jc w:val="center"/>
            </w:pPr>
            <w:r>
              <w:t>Human Resources</w:t>
            </w:r>
          </w:p>
        </w:tc>
        <w:tc>
          <w:tcPr>
            <w:tcW w:w="2109" w:type="dxa"/>
            <w:vAlign w:val="center"/>
          </w:tcPr>
          <w:p w14:paraId="27308832" w14:textId="336703B9" w:rsidR="00E73B7A" w:rsidRDefault="00FB73FA" w:rsidP="00ED32D5">
            <w:pPr>
              <w:jc w:val="center"/>
            </w:pPr>
            <w:r>
              <w:t>Complete</w:t>
            </w:r>
          </w:p>
        </w:tc>
      </w:tr>
      <w:tr w:rsidR="00685449" w14:paraId="287F758A" w14:textId="77777777" w:rsidTr="00685449">
        <w:trPr>
          <w:trHeight w:val="430"/>
        </w:trPr>
        <w:tc>
          <w:tcPr>
            <w:tcW w:w="5575" w:type="dxa"/>
          </w:tcPr>
          <w:p w14:paraId="5DBB06AF" w14:textId="77777777" w:rsidR="00685449" w:rsidRDefault="00685449" w:rsidP="00F1708C">
            <w:pPr>
              <w:jc w:val="both"/>
              <w:rPr>
                <w:b/>
                <w:bCs/>
              </w:rPr>
            </w:pPr>
            <w:r>
              <w:rPr>
                <w:b/>
                <w:bCs/>
              </w:rPr>
              <w:t xml:space="preserve">Documented Individual Accommodation Plans </w:t>
            </w:r>
          </w:p>
          <w:p w14:paraId="10423376" w14:textId="77777777" w:rsidR="00ED32D5" w:rsidRDefault="00ED32D5" w:rsidP="00F1708C">
            <w:pPr>
              <w:jc w:val="both"/>
              <w:rPr>
                <w:b/>
                <w:bCs/>
              </w:rPr>
            </w:pPr>
          </w:p>
          <w:p w14:paraId="4F3848B3" w14:textId="618085FC" w:rsidR="0011788A" w:rsidRDefault="00D81A19" w:rsidP="00F1708C">
            <w:pPr>
              <w:jc w:val="both"/>
            </w:pPr>
            <w:r>
              <w:rPr>
                <w:b/>
                <w:bCs/>
              </w:rPr>
              <w:t>Action</w:t>
            </w:r>
            <w:r>
              <w:t xml:space="preserve">: PACE Technical will develop a written process for implementing accommodation plans for persons with disabilities which includes the </w:t>
            </w:r>
            <w:r w:rsidR="0011788A">
              <w:t>below prescribed elements:</w:t>
            </w:r>
          </w:p>
          <w:p w14:paraId="2F7AE8E0" w14:textId="77777777" w:rsidR="0011788A" w:rsidRDefault="0011788A" w:rsidP="00F1708C">
            <w:pPr>
              <w:pStyle w:val="ListParagraph"/>
              <w:numPr>
                <w:ilvl w:val="0"/>
                <w:numId w:val="8"/>
              </w:numPr>
              <w:rPr>
                <w:i/>
                <w:iCs/>
              </w:rPr>
            </w:pPr>
            <w:r>
              <w:rPr>
                <w:i/>
                <w:iCs/>
              </w:rPr>
              <w:t xml:space="preserve">The </w:t>
            </w:r>
            <w:proofErr w:type="gramStart"/>
            <w:r>
              <w:rPr>
                <w:i/>
                <w:iCs/>
              </w:rPr>
              <w:t>manner in which</w:t>
            </w:r>
            <w:proofErr w:type="gramEnd"/>
            <w:r>
              <w:rPr>
                <w:i/>
                <w:iCs/>
              </w:rPr>
              <w:t xml:space="preserve"> an employee requesting accommodation can participate in the development of an individual accommodation plan. </w:t>
            </w:r>
          </w:p>
          <w:p w14:paraId="194492FF" w14:textId="77777777" w:rsidR="0011788A" w:rsidRDefault="0011788A" w:rsidP="00F1708C">
            <w:pPr>
              <w:pStyle w:val="ListParagraph"/>
              <w:numPr>
                <w:ilvl w:val="0"/>
                <w:numId w:val="8"/>
              </w:numPr>
              <w:rPr>
                <w:i/>
                <w:iCs/>
              </w:rPr>
            </w:pPr>
            <w:r>
              <w:rPr>
                <w:i/>
                <w:iCs/>
              </w:rPr>
              <w:t>The means by which the employee is assessed on an individual basis.</w:t>
            </w:r>
          </w:p>
          <w:p w14:paraId="76C80E42" w14:textId="77777777" w:rsidR="0011788A" w:rsidRDefault="0011788A" w:rsidP="00F1708C">
            <w:pPr>
              <w:pStyle w:val="ListParagraph"/>
              <w:numPr>
                <w:ilvl w:val="0"/>
                <w:numId w:val="8"/>
              </w:numPr>
              <w:rPr>
                <w:i/>
                <w:iCs/>
              </w:rPr>
            </w:pPr>
            <w:r>
              <w:rPr>
                <w:i/>
                <w:iCs/>
              </w:rPr>
              <w:t xml:space="preserve">The </w:t>
            </w:r>
            <w:proofErr w:type="gramStart"/>
            <w:r>
              <w:rPr>
                <w:i/>
                <w:iCs/>
              </w:rPr>
              <w:t>manner in which</w:t>
            </w:r>
            <w:proofErr w:type="gramEnd"/>
            <w:r>
              <w:rPr>
                <w:i/>
                <w:iCs/>
              </w:rPr>
              <w:t xml:space="preserve"> the employer can request an evaluation by an outside medical or other expert, at the employer’s expense, to determine if and how accommodation can be </w:t>
            </w:r>
            <w:proofErr w:type="gramStart"/>
            <w:r>
              <w:rPr>
                <w:i/>
                <w:iCs/>
              </w:rPr>
              <w:t>achieved</w:t>
            </w:r>
            <w:proofErr w:type="gramEnd"/>
            <w:r>
              <w:rPr>
                <w:i/>
                <w:iCs/>
              </w:rPr>
              <w:t>.</w:t>
            </w:r>
          </w:p>
          <w:p w14:paraId="73D80112" w14:textId="77777777" w:rsidR="0011788A" w:rsidRDefault="0011788A" w:rsidP="00F1708C">
            <w:pPr>
              <w:pStyle w:val="ListParagraph"/>
              <w:numPr>
                <w:ilvl w:val="0"/>
                <w:numId w:val="8"/>
              </w:numPr>
              <w:rPr>
                <w:i/>
                <w:iCs/>
              </w:rPr>
            </w:pPr>
            <w:r>
              <w:rPr>
                <w:i/>
                <w:iCs/>
              </w:rPr>
              <w:t xml:space="preserve">The </w:t>
            </w:r>
            <w:proofErr w:type="gramStart"/>
            <w:r>
              <w:rPr>
                <w:i/>
                <w:iCs/>
              </w:rPr>
              <w:t>manner in which</w:t>
            </w:r>
            <w:proofErr w:type="gramEnd"/>
            <w:r>
              <w:rPr>
                <w:i/>
                <w:iCs/>
              </w:rPr>
              <w:t xml:space="preserve"> the employee can request the participation of a representative from their bargaining agent, or other representative from the workplace, where the employee is not represented by a bargaining agent, in the development of the accommodation plan.</w:t>
            </w:r>
          </w:p>
          <w:p w14:paraId="40ADFC8F" w14:textId="77777777" w:rsidR="0011788A" w:rsidRDefault="0011788A" w:rsidP="00F1708C">
            <w:pPr>
              <w:pStyle w:val="ListParagraph"/>
              <w:numPr>
                <w:ilvl w:val="0"/>
                <w:numId w:val="8"/>
              </w:numPr>
              <w:rPr>
                <w:i/>
                <w:iCs/>
              </w:rPr>
            </w:pPr>
            <w:r>
              <w:rPr>
                <w:i/>
                <w:iCs/>
              </w:rPr>
              <w:t>The steps taken to protect the privacy of the employee’s personal information.</w:t>
            </w:r>
          </w:p>
          <w:p w14:paraId="6DBEDEE0" w14:textId="77777777" w:rsidR="0011788A" w:rsidRDefault="0011788A" w:rsidP="00F1708C">
            <w:pPr>
              <w:pStyle w:val="ListParagraph"/>
              <w:numPr>
                <w:ilvl w:val="0"/>
                <w:numId w:val="8"/>
              </w:numPr>
              <w:rPr>
                <w:i/>
                <w:iCs/>
              </w:rPr>
            </w:pPr>
            <w:r>
              <w:rPr>
                <w:i/>
                <w:iCs/>
              </w:rPr>
              <w:t xml:space="preserve">The frequency with which the individual accommodation plan will be reviewed and updated and the </w:t>
            </w:r>
            <w:proofErr w:type="gramStart"/>
            <w:r>
              <w:rPr>
                <w:i/>
                <w:iCs/>
              </w:rPr>
              <w:t>manner in which</w:t>
            </w:r>
            <w:proofErr w:type="gramEnd"/>
            <w:r>
              <w:rPr>
                <w:i/>
                <w:iCs/>
              </w:rPr>
              <w:t xml:space="preserve"> it will be done.</w:t>
            </w:r>
          </w:p>
          <w:p w14:paraId="4E792AEA" w14:textId="77777777" w:rsidR="0011788A" w:rsidRDefault="0011788A" w:rsidP="00F1708C">
            <w:pPr>
              <w:pStyle w:val="ListParagraph"/>
              <w:numPr>
                <w:ilvl w:val="0"/>
                <w:numId w:val="8"/>
              </w:numPr>
              <w:rPr>
                <w:i/>
                <w:iCs/>
              </w:rPr>
            </w:pPr>
            <w:r>
              <w:rPr>
                <w:i/>
                <w:iCs/>
              </w:rPr>
              <w:t xml:space="preserve">If an individual accommodation plan is denied, the </w:t>
            </w:r>
            <w:proofErr w:type="gramStart"/>
            <w:r>
              <w:rPr>
                <w:i/>
                <w:iCs/>
              </w:rPr>
              <w:t>manner in which</w:t>
            </w:r>
            <w:proofErr w:type="gramEnd"/>
            <w:r>
              <w:rPr>
                <w:i/>
                <w:iCs/>
              </w:rPr>
              <w:t xml:space="preserve"> the reasons for the denial will be provided to the employee. </w:t>
            </w:r>
          </w:p>
          <w:p w14:paraId="19703072" w14:textId="77777777" w:rsidR="0011788A" w:rsidRDefault="0011788A" w:rsidP="00F1708C">
            <w:pPr>
              <w:pStyle w:val="ListParagraph"/>
              <w:numPr>
                <w:ilvl w:val="0"/>
                <w:numId w:val="8"/>
              </w:numPr>
              <w:rPr>
                <w:i/>
                <w:iCs/>
              </w:rPr>
            </w:pPr>
            <w:r>
              <w:rPr>
                <w:i/>
                <w:iCs/>
              </w:rPr>
              <w:t xml:space="preserve">The means of providing the individual accommodation plan in a format that </w:t>
            </w:r>
            <w:proofErr w:type="gramStart"/>
            <w:r>
              <w:rPr>
                <w:i/>
                <w:iCs/>
              </w:rPr>
              <w:t xml:space="preserve">takes into </w:t>
            </w:r>
            <w:r>
              <w:rPr>
                <w:i/>
                <w:iCs/>
              </w:rPr>
              <w:lastRenderedPageBreak/>
              <w:t>account</w:t>
            </w:r>
            <w:proofErr w:type="gramEnd"/>
            <w:r>
              <w:rPr>
                <w:i/>
                <w:iCs/>
              </w:rPr>
              <w:t xml:space="preserve"> the employee’s accessibility needs due to disability.</w:t>
            </w:r>
          </w:p>
          <w:p w14:paraId="6443948C" w14:textId="77777777" w:rsidR="00ED32D5" w:rsidRDefault="00ED32D5" w:rsidP="00F1708C">
            <w:pPr>
              <w:pStyle w:val="ListParagraph"/>
              <w:jc w:val="both"/>
              <w:rPr>
                <w:i/>
                <w:iCs/>
              </w:rPr>
            </w:pPr>
          </w:p>
          <w:p w14:paraId="362FB60C" w14:textId="56BCEF1D" w:rsidR="0011788A" w:rsidRPr="00D81A19" w:rsidRDefault="00D81A19" w:rsidP="00F1708C">
            <w:pPr>
              <w:jc w:val="both"/>
            </w:pPr>
            <w:r>
              <w:t>PACE Technical will create a template to document individual accommodation plans when the need arises.</w:t>
            </w:r>
          </w:p>
        </w:tc>
        <w:tc>
          <w:tcPr>
            <w:tcW w:w="2880" w:type="dxa"/>
            <w:vAlign w:val="center"/>
          </w:tcPr>
          <w:p w14:paraId="5F67BD27" w14:textId="4E868866" w:rsidR="00685449" w:rsidRDefault="00D81A19" w:rsidP="00ED32D5">
            <w:pPr>
              <w:jc w:val="center"/>
              <w:rPr>
                <w:highlight w:val="yellow"/>
              </w:rPr>
            </w:pPr>
            <w:r w:rsidRPr="001C03E2">
              <w:lastRenderedPageBreak/>
              <w:t>January 1, 2016</w:t>
            </w:r>
          </w:p>
        </w:tc>
        <w:tc>
          <w:tcPr>
            <w:tcW w:w="2520" w:type="dxa"/>
            <w:vAlign w:val="center"/>
          </w:tcPr>
          <w:p w14:paraId="29D0765C" w14:textId="6DC94928" w:rsidR="00685449" w:rsidRDefault="00D81A19" w:rsidP="00ED32D5">
            <w:pPr>
              <w:jc w:val="center"/>
            </w:pPr>
            <w:r>
              <w:t>Human Resources</w:t>
            </w:r>
          </w:p>
        </w:tc>
        <w:tc>
          <w:tcPr>
            <w:tcW w:w="2109" w:type="dxa"/>
            <w:vAlign w:val="center"/>
          </w:tcPr>
          <w:p w14:paraId="3D595E32" w14:textId="7B61A208" w:rsidR="00685449" w:rsidRDefault="00D81A19" w:rsidP="00ED32D5">
            <w:pPr>
              <w:jc w:val="center"/>
            </w:pPr>
            <w:r>
              <w:t>Ongoing</w:t>
            </w:r>
          </w:p>
        </w:tc>
      </w:tr>
      <w:tr w:rsidR="00DD5735" w14:paraId="7577FF94" w14:textId="77777777" w:rsidTr="00ED32D5">
        <w:trPr>
          <w:trHeight w:val="1573"/>
        </w:trPr>
        <w:tc>
          <w:tcPr>
            <w:tcW w:w="5575" w:type="dxa"/>
          </w:tcPr>
          <w:p w14:paraId="724764C8" w14:textId="77777777" w:rsidR="00DD5735" w:rsidRDefault="00DD5735" w:rsidP="00F1708C">
            <w:pPr>
              <w:jc w:val="both"/>
              <w:rPr>
                <w:b/>
                <w:bCs/>
              </w:rPr>
            </w:pPr>
            <w:r>
              <w:rPr>
                <w:b/>
                <w:bCs/>
              </w:rPr>
              <w:t>Return to Work Process</w:t>
            </w:r>
          </w:p>
          <w:p w14:paraId="7B44E333" w14:textId="77777777" w:rsidR="00ED32D5" w:rsidRDefault="00ED32D5" w:rsidP="00F1708C">
            <w:pPr>
              <w:jc w:val="both"/>
              <w:rPr>
                <w:b/>
                <w:bCs/>
              </w:rPr>
            </w:pPr>
          </w:p>
          <w:p w14:paraId="0F96D4AE" w14:textId="4A839D6B" w:rsidR="00ED32D5" w:rsidRPr="00ED32D5" w:rsidRDefault="00DD5735" w:rsidP="00F1708C">
            <w:pPr>
              <w:jc w:val="both"/>
            </w:pPr>
            <w:r>
              <w:rPr>
                <w:b/>
                <w:bCs/>
              </w:rPr>
              <w:t>Action</w:t>
            </w:r>
            <w:r>
              <w:t xml:space="preserve">: PACE Technical will develop a written process for implementing a </w:t>
            </w:r>
            <w:r w:rsidR="00763DC6">
              <w:t>return-to-work</w:t>
            </w:r>
            <w:r>
              <w:t xml:space="preserve"> plan for persons with </w:t>
            </w:r>
            <w:r w:rsidR="00763DC6">
              <w:t>a disability</w:t>
            </w:r>
            <w:r w:rsidR="00C409BC">
              <w:t xml:space="preserve">. </w:t>
            </w:r>
            <w:r w:rsidR="00763DC6">
              <w:t>PACE Technical will create a template to document the return-to-work process.</w:t>
            </w:r>
          </w:p>
        </w:tc>
        <w:tc>
          <w:tcPr>
            <w:tcW w:w="2880" w:type="dxa"/>
            <w:vAlign w:val="center"/>
          </w:tcPr>
          <w:p w14:paraId="2869BE53" w14:textId="61845CBD" w:rsidR="00763DC6" w:rsidRDefault="00763DC6" w:rsidP="00ED32D5">
            <w:pPr>
              <w:jc w:val="center"/>
              <w:rPr>
                <w:highlight w:val="yellow"/>
              </w:rPr>
            </w:pPr>
            <w:r w:rsidRPr="001C03E2">
              <w:t>January 1, 2016</w:t>
            </w:r>
          </w:p>
        </w:tc>
        <w:tc>
          <w:tcPr>
            <w:tcW w:w="2520" w:type="dxa"/>
            <w:vAlign w:val="center"/>
          </w:tcPr>
          <w:p w14:paraId="7BB748F2" w14:textId="5BFD0931" w:rsidR="00763DC6" w:rsidRDefault="00763DC6" w:rsidP="00ED32D5">
            <w:pPr>
              <w:jc w:val="center"/>
            </w:pPr>
            <w:r>
              <w:t>Human Resources</w:t>
            </w:r>
          </w:p>
        </w:tc>
        <w:tc>
          <w:tcPr>
            <w:tcW w:w="2109" w:type="dxa"/>
            <w:vAlign w:val="center"/>
          </w:tcPr>
          <w:p w14:paraId="4176611A" w14:textId="0301858D" w:rsidR="00763DC6" w:rsidRDefault="00763DC6" w:rsidP="00ED32D5">
            <w:pPr>
              <w:jc w:val="center"/>
            </w:pPr>
            <w:r>
              <w:t>Ongoing</w:t>
            </w:r>
          </w:p>
        </w:tc>
      </w:tr>
      <w:tr w:rsidR="00763DC6" w14:paraId="26213299" w14:textId="77777777" w:rsidTr="00763DC6">
        <w:trPr>
          <w:trHeight w:val="430"/>
        </w:trPr>
        <w:tc>
          <w:tcPr>
            <w:tcW w:w="5575" w:type="dxa"/>
          </w:tcPr>
          <w:p w14:paraId="13C92EA1" w14:textId="77777777" w:rsidR="00763DC6" w:rsidRDefault="00763DC6" w:rsidP="00F1708C">
            <w:pPr>
              <w:jc w:val="both"/>
              <w:rPr>
                <w:b/>
                <w:bCs/>
              </w:rPr>
            </w:pPr>
            <w:r>
              <w:rPr>
                <w:b/>
                <w:bCs/>
              </w:rPr>
              <w:t>Performance Management</w:t>
            </w:r>
          </w:p>
          <w:p w14:paraId="10C170A4" w14:textId="77777777" w:rsidR="00ED32D5" w:rsidRDefault="00ED32D5" w:rsidP="00F1708C">
            <w:pPr>
              <w:jc w:val="both"/>
              <w:rPr>
                <w:b/>
                <w:bCs/>
              </w:rPr>
            </w:pPr>
          </w:p>
          <w:p w14:paraId="1584E35E" w14:textId="680B0284" w:rsidR="008E0E89" w:rsidRPr="00763DC6" w:rsidRDefault="00763DC6" w:rsidP="00F1708C">
            <w:pPr>
              <w:jc w:val="both"/>
            </w:pPr>
            <w:r>
              <w:rPr>
                <w:b/>
                <w:bCs/>
              </w:rPr>
              <w:t>Action</w:t>
            </w:r>
            <w:r>
              <w:t xml:space="preserve">: PACE Technical will review the current Performance Management process. PACE Technical will evaluate different options for administering the performance management process to </w:t>
            </w:r>
            <w:proofErr w:type="gramStart"/>
            <w:r>
              <w:t>take into account</w:t>
            </w:r>
            <w:proofErr w:type="gramEnd"/>
            <w:r>
              <w:t xml:space="preserve"> the individual needs of persons with a disability and consider the different methods to provide feedback to employees – on paper, verbally, on-line, etc. If a person </w:t>
            </w:r>
            <w:r w:rsidR="008E0E89">
              <w:t xml:space="preserve">with a disability has an Individual Accommodation Plan (IAP), </w:t>
            </w:r>
            <w:proofErr w:type="gramStart"/>
            <w:r w:rsidR="008E0E89">
              <w:t>take into account</w:t>
            </w:r>
            <w:proofErr w:type="gramEnd"/>
            <w:r w:rsidR="008E0E89">
              <w:t xml:space="preserve"> how information needs to be communicated to these individuals.</w:t>
            </w:r>
          </w:p>
        </w:tc>
        <w:tc>
          <w:tcPr>
            <w:tcW w:w="2880" w:type="dxa"/>
            <w:vAlign w:val="center"/>
          </w:tcPr>
          <w:p w14:paraId="261347F8" w14:textId="4EE2F4C4" w:rsidR="00763DC6" w:rsidRDefault="008E0E89" w:rsidP="00ED32D5">
            <w:pPr>
              <w:jc w:val="center"/>
              <w:rPr>
                <w:highlight w:val="yellow"/>
              </w:rPr>
            </w:pPr>
            <w:r w:rsidRPr="001C03E2">
              <w:t>January 1, 2016</w:t>
            </w:r>
          </w:p>
        </w:tc>
        <w:tc>
          <w:tcPr>
            <w:tcW w:w="2520" w:type="dxa"/>
            <w:vAlign w:val="center"/>
          </w:tcPr>
          <w:p w14:paraId="4CBCBF1F" w14:textId="7647167D" w:rsidR="00763DC6" w:rsidRDefault="008E0E89" w:rsidP="00ED32D5">
            <w:pPr>
              <w:jc w:val="center"/>
            </w:pPr>
            <w:r>
              <w:t>Human Resources</w:t>
            </w:r>
          </w:p>
        </w:tc>
        <w:tc>
          <w:tcPr>
            <w:tcW w:w="2109" w:type="dxa"/>
            <w:vAlign w:val="center"/>
          </w:tcPr>
          <w:p w14:paraId="7FFCF3C8" w14:textId="637E5AD6" w:rsidR="00763DC6" w:rsidRDefault="008E0E89" w:rsidP="00ED32D5">
            <w:pPr>
              <w:jc w:val="center"/>
            </w:pPr>
            <w:r>
              <w:t>Ongoing</w:t>
            </w:r>
          </w:p>
        </w:tc>
      </w:tr>
      <w:tr w:rsidR="008E0E89" w14:paraId="7309F46A" w14:textId="77777777" w:rsidTr="00763DC6">
        <w:trPr>
          <w:trHeight w:val="430"/>
        </w:trPr>
        <w:tc>
          <w:tcPr>
            <w:tcW w:w="5575" w:type="dxa"/>
          </w:tcPr>
          <w:p w14:paraId="05894564" w14:textId="77777777" w:rsidR="008E0E89" w:rsidRDefault="008E0E89" w:rsidP="00F1708C">
            <w:pPr>
              <w:jc w:val="both"/>
              <w:rPr>
                <w:b/>
                <w:bCs/>
              </w:rPr>
            </w:pPr>
            <w:r>
              <w:rPr>
                <w:b/>
                <w:bCs/>
              </w:rPr>
              <w:t>Career Development and Advancement</w:t>
            </w:r>
          </w:p>
          <w:p w14:paraId="205D2624" w14:textId="77777777" w:rsidR="00ED32D5" w:rsidRDefault="00ED32D5" w:rsidP="00F1708C">
            <w:pPr>
              <w:jc w:val="both"/>
              <w:rPr>
                <w:b/>
                <w:bCs/>
              </w:rPr>
            </w:pPr>
          </w:p>
          <w:p w14:paraId="707D5DAE" w14:textId="308CEDE6" w:rsidR="008E0E89" w:rsidRPr="008E0E89" w:rsidRDefault="008E0E89" w:rsidP="00F1708C">
            <w:pPr>
              <w:jc w:val="both"/>
            </w:pPr>
            <w:r>
              <w:rPr>
                <w:b/>
                <w:bCs/>
              </w:rPr>
              <w:t>Action</w:t>
            </w:r>
            <w:r>
              <w:t>: PACE Technical will review current Succession Plan and Career Development processes</w:t>
            </w:r>
            <w:r w:rsidR="00C409BC">
              <w:t xml:space="preserve"> to ensure that the accessibility needs of its employees with disabilities as well as any individual accommodation plans are taken in to account.</w:t>
            </w:r>
          </w:p>
        </w:tc>
        <w:tc>
          <w:tcPr>
            <w:tcW w:w="2880" w:type="dxa"/>
            <w:vAlign w:val="center"/>
          </w:tcPr>
          <w:p w14:paraId="147FE063" w14:textId="6BAB3047" w:rsidR="008E0E89" w:rsidRDefault="00286394" w:rsidP="00ED32D5">
            <w:pPr>
              <w:jc w:val="center"/>
              <w:rPr>
                <w:highlight w:val="yellow"/>
              </w:rPr>
            </w:pPr>
            <w:r w:rsidRPr="001C03E2">
              <w:t>January 1, 2016</w:t>
            </w:r>
          </w:p>
        </w:tc>
        <w:tc>
          <w:tcPr>
            <w:tcW w:w="2520" w:type="dxa"/>
            <w:vAlign w:val="center"/>
          </w:tcPr>
          <w:p w14:paraId="08CFF954" w14:textId="3C2C819A" w:rsidR="008E0E89" w:rsidRDefault="00286394" w:rsidP="00ED32D5">
            <w:pPr>
              <w:jc w:val="center"/>
            </w:pPr>
            <w:r>
              <w:t>Human Resources</w:t>
            </w:r>
          </w:p>
        </w:tc>
        <w:tc>
          <w:tcPr>
            <w:tcW w:w="2109" w:type="dxa"/>
            <w:vAlign w:val="center"/>
          </w:tcPr>
          <w:p w14:paraId="2D9CCA4F" w14:textId="2C323E72" w:rsidR="008E0E89" w:rsidRDefault="00286394" w:rsidP="00ED32D5">
            <w:pPr>
              <w:jc w:val="center"/>
            </w:pPr>
            <w:r>
              <w:t>Ongoing</w:t>
            </w:r>
          </w:p>
        </w:tc>
      </w:tr>
    </w:tbl>
    <w:p w14:paraId="6EB86125" w14:textId="77777777" w:rsidR="00F1708C" w:rsidRDefault="00F1708C"/>
    <w:p w14:paraId="1ECE34BA" w14:textId="77777777" w:rsidR="00F1708C" w:rsidRDefault="00F1708C"/>
    <w:tbl>
      <w:tblPr>
        <w:tblStyle w:val="TableGrid"/>
        <w:tblW w:w="13084" w:type="dxa"/>
        <w:tblLook w:val="04A0" w:firstRow="1" w:lastRow="0" w:firstColumn="1" w:lastColumn="0" w:noHBand="0" w:noVBand="1"/>
      </w:tblPr>
      <w:tblGrid>
        <w:gridCol w:w="5575"/>
        <w:gridCol w:w="2880"/>
        <w:gridCol w:w="2520"/>
        <w:gridCol w:w="2109"/>
      </w:tblGrid>
      <w:tr w:rsidR="008E0E89" w14:paraId="041EC0D6" w14:textId="77777777" w:rsidTr="00763DC6">
        <w:trPr>
          <w:trHeight w:val="430"/>
        </w:trPr>
        <w:tc>
          <w:tcPr>
            <w:tcW w:w="5575" w:type="dxa"/>
          </w:tcPr>
          <w:p w14:paraId="709D5B88" w14:textId="77777777" w:rsidR="008E0E89" w:rsidRDefault="00286394" w:rsidP="00F1708C">
            <w:pPr>
              <w:jc w:val="both"/>
              <w:rPr>
                <w:b/>
                <w:bCs/>
              </w:rPr>
            </w:pPr>
            <w:r>
              <w:rPr>
                <w:b/>
                <w:bCs/>
              </w:rPr>
              <w:lastRenderedPageBreak/>
              <w:t>Redeployment</w:t>
            </w:r>
          </w:p>
          <w:p w14:paraId="7B92F1A6" w14:textId="77777777" w:rsidR="00ED32D5" w:rsidRDefault="00ED32D5" w:rsidP="00F1708C">
            <w:pPr>
              <w:jc w:val="both"/>
              <w:rPr>
                <w:b/>
                <w:bCs/>
              </w:rPr>
            </w:pPr>
          </w:p>
          <w:p w14:paraId="3689261E" w14:textId="4F4D603E" w:rsidR="00C409BC" w:rsidRPr="00286394" w:rsidRDefault="00286394" w:rsidP="00F1708C">
            <w:pPr>
              <w:jc w:val="both"/>
            </w:pPr>
            <w:r>
              <w:rPr>
                <w:b/>
                <w:bCs/>
              </w:rPr>
              <w:t>Action</w:t>
            </w:r>
            <w:r>
              <w:t xml:space="preserve">: PACE Technical will review current re-deployment processes to </w:t>
            </w:r>
            <w:proofErr w:type="gramStart"/>
            <w:r>
              <w:t>take into account</w:t>
            </w:r>
            <w:proofErr w:type="gramEnd"/>
            <w:r>
              <w:t xml:space="preserve"> the individual needs of persons with a disability as well as any IAP’s.</w:t>
            </w:r>
          </w:p>
        </w:tc>
        <w:tc>
          <w:tcPr>
            <w:tcW w:w="2880" w:type="dxa"/>
            <w:vAlign w:val="center"/>
          </w:tcPr>
          <w:p w14:paraId="46880D69" w14:textId="6B780813" w:rsidR="008E0E89" w:rsidRDefault="0012161E" w:rsidP="00ED32D5">
            <w:pPr>
              <w:jc w:val="center"/>
              <w:rPr>
                <w:highlight w:val="yellow"/>
              </w:rPr>
            </w:pPr>
            <w:r w:rsidRPr="001C03E2">
              <w:t>January 1, 2016</w:t>
            </w:r>
          </w:p>
        </w:tc>
        <w:tc>
          <w:tcPr>
            <w:tcW w:w="2520" w:type="dxa"/>
            <w:vAlign w:val="center"/>
          </w:tcPr>
          <w:p w14:paraId="6C775E0B" w14:textId="47607ACE" w:rsidR="008E0E89" w:rsidRDefault="0012161E" w:rsidP="00ED32D5">
            <w:pPr>
              <w:jc w:val="center"/>
            </w:pPr>
            <w:r>
              <w:t>Human Resources</w:t>
            </w:r>
          </w:p>
        </w:tc>
        <w:tc>
          <w:tcPr>
            <w:tcW w:w="2109" w:type="dxa"/>
            <w:vAlign w:val="center"/>
          </w:tcPr>
          <w:p w14:paraId="3A5FB13A" w14:textId="778302D0" w:rsidR="008E0E89" w:rsidRDefault="0012161E" w:rsidP="00ED32D5">
            <w:pPr>
              <w:jc w:val="center"/>
            </w:pPr>
            <w:r>
              <w:t xml:space="preserve">Ongoing </w:t>
            </w:r>
          </w:p>
        </w:tc>
      </w:tr>
      <w:tr w:rsidR="0012161E" w14:paraId="7A51EE62" w14:textId="77777777" w:rsidTr="0012161E">
        <w:trPr>
          <w:trHeight w:val="430"/>
        </w:trPr>
        <w:tc>
          <w:tcPr>
            <w:tcW w:w="13084" w:type="dxa"/>
            <w:gridSpan w:val="4"/>
            <w:vAlign w:val="center"/>
          </w:tcPr>
          <w:p w14:paraId="0625FC6F" w14:textId="6BAB2DF0" w:rsidR="0012161E" w:rsidRDefault="0012161E" w:rsidP="00ED32D5">
            <w:pPr>
              <w:jc w:val="center"/>
            </w:pPr>
            <w:r>
              <w:t>DESIGN OF PUBLIC SPACE STANDARDS</w:t>
            </w:r>
          </w:p>
        </w:tc>
      </w:tr>
      <w:tr w:rsidR="00FA2CBB" w14:paraId="080D9655" w14:textId="77777777" w:rsidTr="0012161E">
        <w:trPr>
          <w:trHeight w:val="430"/>
        </w:trPr>
        <w:tc>
          <w:tcPr>
            <w:tcW w:w="5575" w:type="dxa"/>
            <w:vAlign w:val="center"/>
          </w:tcPr>
          <w:p w14:paraId="440A0CC8" w14:textId="77777777" w:rsidR="00FA2CBB" w:rsidRDefault="00FA2CBB" w:rsidP="00F1708C">
            <w:pPr>
              <w:jc w:val="both"/>
              <w:rPr>
                <w:b/>
                <w:bCs/>
              </w:rPr>
            </w:pPr>
            <w:r>
              <w:rPr>
                <w:b/>
                <w:bCs/>
              </w:rPr>
              <w:t>Maintain the Accessible Parts of Our Public Spaces</w:t>
            </w:r>
          </w:p>
          <w:p w14:paraId="42CD0B0A" w14:textId="77777777" w:rsidR="00ED32D5" w:rsidRDefault="00ED32D5" w:rsidP="00F1708C">
            <w:pPr>
              <w:jc w:val="both"/>
            </w:pPr>
          </w:p>
          <w:p w14:paraId="618C66A1" w14:textId="4F2D4F08" w:rsidR="00FA2CBB" w:rsidRPr="00FA2CBB" w:rsidRDefault="00FA2CBB" w:rsidP="00F1708C">
            <w:pPr>
              <w:jc w:val="both"/>
            </w:pPr>
            <w:r>
              <w:rPr>
                <w:b/>
                <w:bCs/>
              </w:rPr>
              <w:t>Action</w:t>
            </w:r>
            <w:r>
              <w:t xml:space="preserve">: Identify preventative and emergency maintenance procedures &amp; alternatives &amp; procedures for handling disruptions and alternatives in accordance with the provisions of the IASR. </w:t>
            </w:r>
          </w:p>
        </w:tc>
        <w:tc>
          <w:tcPr>
            <w:tcW w:w="2880" w:type="dxa"/>
            <w:vAlign w:val="center"/>
          </w:tcPr>
          <w:p w14:paraId="624A2061" w14:textId="54A50919" w:rsidR="00FA2CBB" w:rsidRPr="00FA2CBB" w:rsidRDefault="00FA2CBB" w:rsidP="00ED32D5">
            <w:pPr>
              <w:jc w:val="center"/>
              <w:rPr>
                <w:highlight w:val="yellow"/>
              </w:rPr>
            </w:pPr>
            <w:r w:rsidRPr="001C03E2">
              <w:t>January 1, 2017</w:t>
            </w:r>
          </w:p>
        </w:tc>
        <w:tc>
          <w:tcPr>
            <w:tcW w:w="2520" w:type="dxa"/>
            <w:vAlign w:val="center"/>
          </w:tcPr>
          <w:p w14:paraId="50C906AC" w14:textId="66CC5D9E" w:rsidR="00FA2CBB" w:rsidRDefault="00FA2CBB" w:rsidP="00ED32D5">
            <w:pPr>
              <w:jc w:val="center"/>
            </w:pPr>
            <w:r>
              <w:t>Human Resources, Executive Team</w:t>
            </w:r>
          </w:p>
        </w:tc>
        <w:tc>
          <w:tcPr>
            <w:tcW w:w="2109" w:type="dxa"/>
            <w:vAlign w:val="center"/>
          </w:tcPr>
          <w:p w14:paraId="4B11E1BB" w14:textId="5DC5AC90" w:rsidR="00FA2CBB" w:rsidRDefault="00FA2CBB" w:rsidP="00ED32D5">
            <w:pPr>
              <w:jc w:val="center"/>
            </w:pPr>
            <w:r>
              <w:t>Complete</w:t>
            </w:r>
          </w:p>
        </w:tc>
      </w:tr>
      <w:tr w:rsidR="00FA2CBB" w14:paraId="3445B2C1" w14:textId="77777777" w:rsidTr="0012161E">
        <w:trPr>
          <w:trHeight w:val="430"/>
        </w:trPr>
        <w:tc>
          <w:tcPr>
            <w:tcW w:w="5575" w:type="dxa"/>
            <w:vAlign w:val="center"/>
          </w:tcPr>
          <w:p w14:paraId="27E25713" w14:textId="77777777" w:rsidR="00FA2CBB" w:rsidRDefault="00FA2CBB" w:rsidP="00F1708C">
            <w:pPr>
              <w:jc w:val="both"/>
              <w:rPr>
                <w:b/>
                <w:bCs/>
              </w:rPr>
            </w:pPr>
            <w:r>
              <w:rPr>
                <w:b/>
                <w:bCs/>
              </w:rPr>
              <w:t>Make Parking Accessible</w:t>
            </w:r>
          </w:p>
          <w:p w14:paraId="135F3AA8" w14:textId="77777777" w:rsidR="00ED32D5" w:rsidRDefault="00ED32D5" w:rsidP="00F1708C">
            <w:pPr>
              <w:jc w:val="both"/>
              <w:rPr>
                <w:b/>
                <w:bCs/>
              </w:rPr>
            </w:pPr>
          </w:p>
          <w:p w14:paraId="60D0052C" w14:textId="475A046A" w:rsidR="00FA2CBB" w:rsidRPr="00FA2CBB" w:rsidRDefault="00FA2CBB" w:rsidP="00F1708C">
            <w:pPr>
              <w:jc w:val="both"/>
            </w:pPr>
            <w:r>
              <w:rPr>
                <w:b/>
                <w:bCs/>
              </w:rPr>
              <w:t xml:space="preserve">Action: </w:t>
            </w:r>
            <w:r>
              <w:t xml:space="preserve">Where practicable, </w:t>
            </w:r>
            <w:proofErr w:type="gramStart"/>
            <w:r>
              <w:t>new</w:t>
            </w:r>
            <w:proofErr w:type="gramEnd"/>
            <w:r>
              <w:t xml:space="preserve"> and redeveloped parking areas meet certain technical requirements in accordance with the provisions of the IASR.</w:t>
            </w:r>
          </w:p>
        </w:tc>
        <w:tc>
          <w:tcPr>
            <w:tcW w:w="2880" w:type="dxa"/>
            <w:vAlign w:val="center"/>
          </w:tcPr>
          <w:p w14:paraId="2763491F" w14:textId="5E5A8646" w:rsidR="00FA2CBB" w:rsidRDefault="00FA2CBB" w:rsidP="00ED32D5">
            <w:pPr>
              <w:jc w:val="center"/>
              <w:rPr>
                <w:highlight w:val="yellow"/>
              </w:rPr>
            </w:pPr>
            <w:r w:rsidRPr="001C03E2">
              <w:t>January 1, 2017</w:t>
            </w:r>
          </w:p>
        </w:tc>
        <w:tc>
          <w:tcPr>
            <w:tcW w:w="2520" w:type="dxa"/>
            <w:vAlign w:val="center"/>
          </w:tcPr>
          <w:p w14:paraId="76962594" w14:textId="77777777" w:rsidR="00FA2CBB" w:rsidRDefault="00FA2CBB" w:rsidP="00ED32D5">
            <w:pPr>
              <w:jc w:val="center"/>
            </w:pPr>
            <w:r>
              <w:t xml:space="preserve">Human Resources, </w:t>
            </w:r>
          </w:p>
          <w:p w14:paraId="26F8DF76" w14:textId="686D0E9B" w:rsidR="00FA2CBB" w:rsidRDefault="00FA2CBB" w:rsidP="00ED32D5">
            <w:pPr>
              <w:jc w:val="center"/>
            </w:pPr>
            <w:r>
              <w:t>Executive Team</w:t>
            </w:r>
          </w:p>
        </w:tc>
        <w:tc>
          <w:tcPr>
            <w:tcW w:w="2109" w:type="dxa"/>
            <w:vAlign w:val="center"/>
          </w:tcPr>
          <w:p w14:paraId="34A18A5C" w14:textId="73F1F144" w:rsidR="00FA2CBB" w:rsidRDefault="00FA2CBB" w:rsidP="00ED32D5">
            <w:pPr>
              <w:jc w:val="center"/>
            </w:pPr>
            <w:r>
              <w:t>Complete</w:t>
            </w:r>
          </w:p>
        </w:tc>
      </w:tr>
      <w:tr w:rsidR="00FA2CBB" w14:paraId="0FDB9702" w14:textId="77777777" w:rsidTr="0012161E">
        <w:trPr>
          <w:trHeight w:val="430"/>
        </w:trPr>
        <w:tc>
          <w:tcPr>
            <w:tcW w:w="5575" w:type="dxa"/>
            <w:vAlign w:val="center"/>
          </w:tcPr>
          <w:p w14:paraId="453D2512" w14:textId="77777777" w:rsidR="00FA2CBB" w:rsidRDefault="00C04CDE" w:rsidP="00F1708C">
            <w:pPr>
              <w:jc w:val="both"/>
              <w:rPr>
                <w:b/>
                <w:bCs/>
              </w:rPr>
            </w:pPr>
            <w:r>
              <w:rPr>
                <w:b/>
                <w:bCs/>
              </w:rPr>
              <w:t>Make Exterior Paths of Travel Accessible</w:t>
            </w:r>
          </w:p>
          <w:p w14:paraId="4FAAF0DE" w14:textId="77777777" w:rsidR="00ED32D5" w:rsidRDefault="00ED32D5" w:rsidP="00F1708C">
            <w:pPr>
              <w:jc w:val="both"/>
              <w:rPr>
                <w:b/>
                <w:bCs/>
              </w:rPr>
            </w:pPr>
          </w:p>
          <w:p w14:paraId="469D6CD7" w14:textId="6BE75E98" w:rsidR="00C409BC" w:rsidRPr="00C04CDE" w:rsidRDefault="00C04CDE" w:rsidP="00F1708C">
            <w:pPr>
              <w:jc w:val="both"/>
            </w:pPr>
            <w:r>
              <w:rPr>
                <w:b/>
                <w:bCs/>
              </w:rPr>
              <w:t xml:space="preserve">Action: </w:t>
            </w:r>
            <w:r>
              <w:t xml:space="preserve">Where practicable, </w:t>
            </w:r>
            <w:proofErr w:type="gramStart"/>
            <w:r>
              <w:t>new</w:t>
            </w:r>
            <w:proofErr w:type="gramEnd"/>
            <w:r>
              <w:t xml:space="preserve"> and redeveloped exterior paths of travel that are outdoor sidewalks or walkways designed and constructed for pedestrian travel are intended to serve a functional purpose (includes stairs, ramps, curb ramps, depressed curbs, pedestrian signals, rest areas) and not to provide a recreational experience meet certain technical requirements in accordance with the provisions of the IASR.</w:t>
            </w:r>
          </w:p>
        </w:tc>
        <w:tc>
          <w:tcPr>
            <w:tcW w:w="2880" w:type="dxa"/>
            <w:vAlign w:val="center"/>
          </w:tcPr>
          <w:p w14:paraId="2065500B" w14:textId="30B1E09D" w:rsidR="00FA2CBB" w:rsidRDefault="00C04CDE" w:rsidP="00ED32D5">
            <w:pPr>
              <w:jc w:val="center"/>
              <w:rPr>
                <w:highlight w:val="yellow"/>
              </w:rPr>
            </w:pPr>
            <w:r w:rsidRPr="001C03E2">
              <w:t>January 1, 2017</w:t>
            </w:r>
          </w:p>
        </w:tc>
        <w:tc>
          <w:tcPr>
            <w:tcW w:w="2520" w:type="dxa"/>
            <w:vAlign w:val="center"/>
          </w:tcPr>
          <w:p w14:paraId="1BB34A6E" w14:textId="77777777" w:rsidR="00FA2CBB" w:rsidRDefault="00C04CDE" w:rsidP="00ED32D5">
            <w:pPr>
              <w:jc w:val="center"/>
            </w:pPr>
            <w:r>
              <w:t xml:space="preserve">Human Resources, </w:t>
            </w:r>
          </w:p>
          <w:p w14:paraId="69BC8AF6" w14:textId="5FCCED2D" w:rsidR="00C04CDE" w:rsidRDefault="00C04CDE" w:rsidP="00ED32D5">
            <w:pPr>
              <w:jc w:val="center"/>
            </w:pPr>
            <w:r>
              <w:t>Executive Team</w:t>
            </w:r>
          </w:p>
        </w:tc>
        <w:tc>
          <w:tcPr>
            <w:tcW w:w="2109" w:type="dxa"/>
            <w:vAlign w:val="center"/>
          </w:tcPr>
          <w:p w14:paraId="012BFED3" w14:textId="17719486" w:rsidR="00FA2CBB" w:rsidRDefault="00C04CDE" w:rsidP="00ED32D5">
            <w:pPr>
              <w:jc w:val="center"/>
            </w:pPr>
            <w:r>
              <w:t>Complete</w:t>
            </w:r>
          </w:p>
        </w:tc>
      </w:tr>
    </w:tbl>
    <w:p w14:paraId="028FA813" w14:textId="77777777" w:rsidR="005C424F" w:rsidRDefault="005C424F" w:rsidP="00ED32D5">
      <w:pPr>
        <w:spacing w:after="0"/>
        <w:rPr>
          <w:sz w:val="24"/>
          <w:szCs w:val="24"/>
        </w:rPr>
      </w:pPr>
    </w:p>
    <w:p w14:paraId="3713F718" w14:textId="77777777" w:rsidR="00F1708C" w:rsidRDefault="00F1708C" w:rsidP="00ED32D5">
      <w:pPr>
        <w:spacing w:after="0"/>
        <w:rPr>
          <w:sz w:val="24"/>
          <w:szCs w:val="24"/>
        </w:rPr>
      </w:pPr>
    </w:p>
    <w:p w14:paraId="227AA1E1" w14:textId="77777777" w:rsidR="00F1708C" w:rsidRPr="005C424F" w:rsidRDefault="00F1708C" w:rsidP="00ED32D5">
      <w:pPr>
        <w:spacing w:after="0"/>
        <w:rPr>
          <w:sz w:val="24"/>
          <w:szCs w:val="24"/>
        </w:rPr>
      </w:pPr>
    </w:p>
    <w:p w14:paraId="10D5F7D8" w14:textId="0241EE9A" w:rsidR="00347B55" w:rsidRDefault="00C04CDE" w:rsidP="00F1708C">
      <w:pPr>
        <w:spacing w:after="0"/>
        <w:jc w:val="both"/>
        <w:rPr>
          <w:sz w:val="24"/>
          <w:szCs w:val="24"/>
        </w:rPr>
      </w:pPr>
      <w:r>
        <w:rPr>
          <w:sz w:val="24"/>
          <w:szCs w:val="24"/>
        </w:rPr>
        <w:lastRenderedPageBreak/>
        <w:t>PACE Technical’s accessibility policies (The Customer Service Standard Policy &amp; Integrated Accessibility Standards Regulation Policy) are available upon request. The policies and the multi-year accessibility plan are available in accessible format, upon request.</w:t>
      </w:r>
    </w:p>
    <w:p w14:paraId="5810E897" w14:textId="77777777" w:rsidR="00F1708C" w:rsidRDefault="00F1708C" w:rsidP="00ED32D5">
      <w:pPr>
        <w:spacing w:after="0"/>
        <w:rPr>
          <w:sz w:val="24"/>
          <w:szCs w:val="24"/>
        </w:rPr>
      </w:pPr>
    </w:p>
    <w:p w14:paraId="4BB91ADF" w14:textId="7F09077A" w:rsidR="00C04CDE" w:rsidRDefault="00C04CDE" w:rsidP="00ED32D5">
      <w:pPr>
        <w:spacing w:after="0"/>
        <w:rPr>
          <w:b/>
          <w:bCs/>
          <w:sz w:val="24"/>
          <w:szCs w:val="24"/>
        </w:rPr>
      </w:pPr>
      <w:r>
        <w:rPr>
          <w:b/>
          <w:bCs/>
          <w:sz w:val="24"/>
          <w:szCs w:val="24"/>
        </w:rPr>
        <w:t>FOR MORE INFORMATION, PLEASE CONTACT:</w:t>
      </w:r>
    </w:p>
    <w:p w14:paraId="1870DFBD" w14:textId="2B5FDA15" w:rsidR="00C04CDE" w:rsidRDefault="001C03E2" w:rsidP="00ED32D5">
      <w:pPr>
        <w:spacing w:after="0"/>
        <w:rPr>
          <w:b/>
          <w:bCs/>
          <w:sz w:val="24"/>
          <w:szCs w:val="24"/>
        </w:rPr>
      </w:pPr>
      <w:r>
        <w:rPr>
          <w:b/>
          <w:bCs/>
          <w:sz w:val="24"/>
          <w:szCs w:val="24"/>
        </w:rPr>
        <w:t>Nadia Chamberlain</w:t>
      </w:r>
    </w:p>
    <w:p w14:paraId="3545C618" w14:textId="037A5CD2" w:rsidR="00C04CDE" w:rsidRDefault="00C04CDE" w:rsidP="00ED32D5">
      <w:pPr>
        <w:spacing w:after="0"/>
        <w:rPr>
          <w:b/>
          <w:bCs/>
          <w:sz w:val="24"/>
          <w:szCs w:val="24"/>
        </w:rPr>
      </w:pPr>
      <w:r>
        <w:rPr>
          <w:b/>
          <w:bCs/>
          <w:sz w:val="24"/>
          <w:szCs w:val="24"/>
        </w:rPr>
        <w:t xml:space="preserve">Human Resources </w:t>
      </w:r>
      <w:r w:rsidR="001C03E2">
        <w:rPr>
          <w:b/>
          <w:bCs/>
          <w:sz w:val="24"/>
          <w:szCs w:val="24"/>
        </w:rPr>
        <w:t>Manager</w:t>
      </w:r>
    </w:p>
    <w:p w14:paraId="7EE66254" w14:textId="2B3DF8D2" w:rsidR="00C04CDE" w:rsidRDefault="00C04CDE" w:rsidP="00ED32D5">
      <w:pPr>
        <w:spacing w:after="0"/>
        <w:rPr>
          <w:sz w:val="24"/>
          <w:szCs w:val="24"/>
        </w:rPr>
      </w:pPr>
      <w:r>
        <w:rPr>
          <w:b/>
          <w:bCs/>
          <w:sz w:val="24"/>
          <w:szCs w:val="24"/>
        </w:rPr>
        <w:t xml:space="preserve">Phone Number: </w:t>
      </w:r>
      <w:r w:rsidR="008F19DC">
        <w:rPr>
          <w:sz w:val="24"/>
          <w:szCs w:val="24"/>
        </w:rPr>
        <w:t>905-763-7896</w:t>
      </w:r>
      <w:r w:rsidR="001C03E2">
        <w:rPr>
          <w:sz w:val="24"/>
          <w:szCs w:val="24"/>
        </w:rPr>
        <w:t xml:space="preserve"> ext. 218</w:t>
      </w:r>
    </w:p>
    <w:p w14:paraId="0BF48192" w14:textId="48AD5526" w:rsidR="008F19DC" w:rsidRDefault="008F19DC" w:rsidP="00ED32D5">
      <w:pPr>
        <w:spacing w:after="0"/>
        <w:rPr>
          <w:sz w:val="24"/>
          <w:szCs w:val="24"/>
        </w:rPr>
      </w:pPr>
      <w:r>
        <w:rPr>
          <w:b/>
          <w:bCs/>
          <w:sz w:val="24"/>
          <w:szCs w:val="24"/>
        </w:rPr>
        <w:t>Email</w:t>
      </w:r>
      <w:r>
        <w:rPr>
          <w:sz w:val="24"/>
          <w:szCs w:val="24"/>
        </w:rPr>
        <w:t xml:space="preserve">: </w:t>
      </w:r>
      <w:r w:rsidR="001C03E2">
        <w:rPr>
          <w:sz w:val="24"/>
          <w:szCs w:val="24"/>
        </w:rPr>
        <w:t>nchamberlain</w:t>
      </w:r>
      <w:r w:rsidR="001C03E2">
        <w:t>@pacetechnical.com</w:t>
      </w:r>
      <w:r w:rsidR="001C03E2">
        <w:rPr>
          <w:sz w:val="24"/>
          <w:szCs w:val="24"/>
        </w:rPr>
        <w:t xml:space="preserve"> </w:t>
      </w:r>
    </w:p>
    <w:p w14:paraId="4F79405A" w14:textId="6B700298" w:rsidR="008F19DC" w:rsidRDefault="008F19DC" w:rsidP="00ED32D5">
      <w:pPr>
        <w:spacing w:after="0"/>
        <w:rPr>
          <w:sz w:val="24"/>
          <w:szCs w:val="24"/>
        </w:rPr>
      </w:pPr>
      <w:r>
        <w:rPr>
          <w:b/>
          <w:bCs/>
          <w:sz w:val="24"/>
          <w:szCs w:val="24"/>
        </w:rPr>
        <w:t>In Writing</w:t>
      </w:r>
      <w:r>
        <w:rPr>
          <w:sz w:val="24"/>
          <w:szCs w:val="24"/>
        </w:rPr>
        <w:t xml:space="preserve">: </w:t>
      </w:r>
    </w:p>
    <w:p w14:paraId="43207DF9" w14:textId="1BFFCFDF" w:rsidR="008F19DC" w:rsidRDefault="008F19DC" w:rsidP="00ED32D5">
      <w:pPr>
        <w:spacing w:after="0"/>
        <w:rPr>
          <w:sz w:val="24"/>
          <w:szCs w:val="24"/>
        </w:rPr>
      </w:pPr>
      <w:r>
        <w:rPr>
          <w:sz w:val="24"/>
          <w:szCs w:val="24"/>
        </w:rPr>
        <w:t>475 Cochrane Dr.</w:t>
      </w:r>
    </w:p>
    <w:p w14:paraId="3FD668CA" w14:textId="1E84D6B3" w:rsidR="008F19DC" w:rsidRDefault="008F19DC" w:rsidP="00ED32D5">
      <w:pPr>
        <w:spacing w:after="0"/>
        <w:rPr>
          <w:sz w:val="24"/>
          <w:szCs w:val="24"/>
        </w:rPr>
      </w:pPr>
      <w:r>
        <w:rPr>
          <w:sz w:val="24"/>
          <w:szCs w:val="24"/>
        </w:rPr>
        <w:t>Markham ON</w:t>
      </w:r>
    </w:p>
    <w:p w14:paraId="692D5090" w14:textId="38F56AFC" w:rsidR="008F19DC" w:rsidRDefault="008F19DC" w:rsidP="00ED32D5">
      <w:pPr>
        <w:spacing w:after="0"/>
        <w:rPr>
          <w:sz w:val="24"/>
          <w:szCs w:val="24"/>
        </w:rPr>
      </w:pPr>
      <w:r>
        <w:rPr>
          <w:sz w:val="24"/>
          <w:szCs w:val="24"/>
        </w:rPr>
        <w:t>ON L3R 9R5</w:t>
      </w:r>
    </w:p>
    <w:p w14:paraId="3A162289" w14:textId="7E37A534" w:rsidR="00BE3321" w:rsidRDefault="00BE3321" w:rsidP="00ED32D5">
      <w:pPr>
        <w:spacing w:after="0"/>
        <w:rPr>
          <w:sz w:val="24"/>
          <w:szCs w:val="24"/>
        </w:rPr>
      </w:pPr>
    </w:p>
    <w:p w14:paraId="37C9A803" w14:textId="1DE6B12E" w:rsidR="00BE3321" w:rsidRPr="008F19DC" w:rsidRDefault="00BE3321" w:rsidP="00ED32D5">
      <w:pPr>
        <w:spacing w:after="0"/>
        <w:rPr>
          <w:sz w:val="24"/>
          <w:szCs w:val="24"/>
        </w:rPr>
      </w:pPr>
      <w:r>
        <w:rPr>
          <w:sz w:val="24"/>
          <w:szCs w:val="24"/>
        </w:rPr>
        <w:t>ATTN: Nadia Chamberlain</w:t>
      </w:r>
    </w:p>
    <w:sectPr w:rsidR="00BE3321" w:rsidRPr="008F19DC" w:rsidSect="00ED32D5">
      <w:headerReference w:type="default" r:id="rId8"/>
      <w:footerReference w:type="default" r:id="rId9"/>
      <w:pgSz w:w="15840" w:h="12240" w:orient="landscape"/>
      <w:pgMar w:top="1440" w:right="1440" w:bottom="1440" w:left="1440" w:header="1701"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4F3F1" w14:textId="77777777" w:rsidR="003736EA" w:rsidRDefault="003736EA" w:rsidP="00347B55">
      <w:pPr>
        <w:spacing w:after="0" w:line="240" w:lineRule="auto"/>
      </w:pPr>
      <w:r>
        <w:separator/>
      </w:r>
    </w:p>
  </w:endnote>
  <w:endnote w:type="continuationSeparator" w:id="0">
    <w:p w14:paraId="0D10677D" w14:textId="77777777" w:rsidR="003736EA" w:rsidRDefault="003736EA" w:rsidP="00347B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7079316"/>
      <w:docPartObj>
        <w:docPartGallery w:val="Page Numbers (Bottom of Page)"/>
        <w:docPartUnique/>
      </w:docPartObj>
    </w:sdtPr>
    <w:sdtContent>
      <w:sdt>
        <w:sdtPr>
          <w:id w:val="-1769616900"/>
          <w:docPartObj>
            <w:docPartGallery w:val="Page Numbers (Top of Page)"/>
            <w:docPartUnique/>
          </w:docPartObj>
        </w:sdtPr>
        <w:sdtContent>
          <w:p w14:paraId="7D2B4363" w14:textId="4A03C0B6" w:rsidR="00685449" w:rsidRDefault="00685449">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0CE979A" w14:textId="77777777" w:rsidR="00685449" w:rsidRDefault="006854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E95B0" w14:textId="77777777" w:rsidR="003736EA" w:rsidRDefault="003736EA" w:rsidP="00347B55">
      <w:pPr>
        <w:spacing w:after="0" w:line="240" w:lineRule="auto"/>
      </w:pPr>
      <w:r>
        <w:separator/>
      </w:r>
    </w:p>
  </w:footnote>
  <w:footnote w:type="continuationSeparator" w:id="0">
    <w:p w14:paraId="57B97211" w14:textId="77777777" w:rsidR="003736EA" w:rsidRDefault="003736EA" w:rsidP="00347B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98F5B" w14:textId="117B2DF7" w:rsidR="00347B55" w:rsidRDefault="00ED32D5">
    <w:pPr>
      <w:pStyle w:val="Header"/>
    </w:pPr>
    <w:r>
      <w:rPr>
        <w:noProof/>
      </w:rPr>
      <w:drawing>
        <wp:anchor distT="0" distB="0" distL="114300" distR="114300" simplePos="0" relativeHeight="251660288" behindDoc="0" locked="0" layoutInCell="1" allowOverlap="1" wp14:anchorId="237D1701" wp14:editId="14B7BB25">
          <wp:simplePos x="0" y="0"/>
          <wp:positionH relativeFrom="page">
            <wp:align>right</wp:align>
          </wp:positionH>
          <wp:positionV relativeFrom="paragraph">
            <wp:posOffset>-1082040</wp:posOffset>
          </wp:positionV>
          <wp:extent cx="2338705" cy="1165860"/>
          <wp:effectExtent l="0" t="0" r="0" b="0"/>
          <wp:wrapNone/>
          <wp:docPr id="17" name="Picture 17"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Shape&#10;&#10;Description automatically generated with medium confidence"/>
                  <pic:cNvPicPr>
                    <a:picLocks noChangeAspect="1" noChangeArrowheads="1"/>
                  </pic:cNvPicPr>
                </pic:nvPicPr>
                <pic:blipFill rotWithShape="1">
                  <a:blip r:embed="rId1">
                    <a:extLst>
                      <a:ext uri="{28A0092B-C50C-407E-A947-70E740481C1C}">
                        <a14:useLocalDpi xmlns:a14="http://schemas.microsoft.com/office/drawing/2010/main" val="0"/>
                      </a:ext>
                    </a:extLst>
                  </a:blip>
                  <a:srcRect l="69819" b="26998"/>
                  <a:stretch/>
                </pic:blipFill>
                <pic:spPr bwMode="auto">
                  <a:xfrm>
                    <a:off x="0" y="0"/>
                    <a:ext cx="2338705" cy="11658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49125D15" wp14:editId="3AF34251">
          <wp:simplePos x="0" y="0"/>
          <wp:positionH relativeFrom="page">
            <wp:align>left</wp:align>
          </wp:positionH>
          <wp:positionV relativeFrom="paragraph">
            <wp:posOffset>-1082040</wp:posOffset>
          </wp:positionV>
          <wp:extent cx="2567940" cy="1303020"/>
          <wp:effectExtent l="0" t="0" r="0" b="0"/>
          <wp:wrapNone/>
          <wp:docPr id="18" name="Picture 18"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Shape&#10;&#10;Description automatically generated with medium confidence"/>
                  <pic:cNvPicPr>
                    <a:picLocks noChangeAspect="1" noChangeArrowheads="1"/>
                  </pic:cNvPicPr>
                </pic:nvPicPr>
                <pic:blipFill rotWithShape="1">
                  <a:blip r:embed="rId1">
                    <a:extLst>
                      <a:ext uri="{28A0092B-C50C-407E-A947-70E740481C1C}">
                        <a14:useLocalDpi xmlns:a14="http://schemas.microsoft.com/office/drawing/2010/main" val="0"/>
                      </a:ext>
                    </a:extLst>
                  </a:blip>
                  <a:srcRect r="66861" b="18410"/>
                  <a:stretch/>
                </pic:blipFill>
                <pic:spPr bwMode="auto">
                  <a:xfrm>
                    <a:off x="0" y="0"/>
                    <a:ext cx="2567940" cy="13030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33480"/>
    <w:multiLevelType w:val="hybridMultilevel"/>
    <w:tmpl w:val="96E69E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D56A8F"/>
    <w:multiLevelType w:val="hybridMultilevel"/>
    <w:tmpl w:val="61CE94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F7325BE"/>
    <w:multiLevelType w:val="hybridMultilevel"/>
    <w:tmpl w:val="16087E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3F5551"/>
    <w:multiLevelType w:val="hybridMultilevel"/>
    <w:tmpl w:val="03FC2E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4D13EC"/>
    <w:multiLevelType w:val="hybridMultilevel"/>
    <w:tmpl w:val="8F6463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3151B50"/>
    <w:multiLevelType w:val="hybridMultilevel"/>
    <w:tmpl w:val="69C411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C30CED"/>
    <w:multiLevelType w:val="hybridMultilevel"/>
    <w:tmpl w:val="73F86E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FFE001E"/>
    <w:multiLevelType w:val="hybridMultilevel"/>
    <w:tmpl w:val="03FC2E0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16525847">
    <w:abstractNumId w:val="2"/>
  </w:num>
  <w:num w:numId="2" w16cid:durableId="488323287">
    <w:abstractNumId w:val="6"/>
  </w:num>
  <w:num w:numId="3" w16cid:durableId="1785926447">
    <w:abstractNumId w:val="1"/>
  </w:num>
  <w:num w:numId="4" w16cid:durableId="1816987832">
    <w:abstractNumId w:val="0"/>
  </w:num>
  <w:num w:numId="5" w16cid:durableId="151216604">
    <w:abstractNumId w:val="5"/>
  </w:num>
  <w:num w:numId="6" w16cid:durableId="89354252">
    <w:abstractNumId w:val="3"/>
  </w:num>
  <w:num w:numId="7" w16cid:durableId="611399948">
    <w:abstractNumId w:val="4"/>
  </w:num>
  <w:num w:numId="8" w16cid:durableId="10660764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520"/>
    <w:rsid w:val="000165BF"/>
    <w:rsid w:val="0011788A"/>
    <w:rsid w:val="0012161E"/>
    <w:rsid w:val="001C03E2"/>
    <w:rsid w:val="00236CBB"/>
    <w:rsid w:val="00255631"/>
    <w:rsid w:val="00286394"/>
    <w:rsid w:val="002D2F6E"/>
    <w:rsid w:val="002E6E25"/>
    <w:rsid w:val="00325176"/>
    <w:rsid w:val="00347B55"/>
    <w:rsid w:val="00372CB0"/>
    <w:rsid w:val="003736EA"/>
    <w:rsid w:val="00374520"/>
    <w:rsid w:val="004160F3"/>
    <w:rsid w:val="0045204D"/>
    <w:rsid w:val="004A733C"/>
    <w:rsid w:val="004C12BF"/>
    <w:rsid w:val="00545206"/>
    <w:rsid w:val="00562FFB"/>
    <w:rsid w:val="005646C1"/>
    <w:rsid w:val="005C00AE"/>
    <w:rsid w:val="005C424F"/>
    <w:rsid w:val="005F2FA4"/>
    <w:rsid w:val="00603FA3"/>
    <w:rsid w:val="00616297"/>
    <w:rsid w:val="00625CAC"/>
    <w:rsid w:val="00654C21"/>
    <w:rsid w:val="00685449"/>
    <w:rsid w:val="006F707A"/>
    <w:rsid w:val="00763DC6"/>
    <w:rsid w:val="007F0BAC"/>
    <w:rsid w:val="0088652F"/>
    <w:rsid w:val="00887421"/>
    <w:rsid w:val="008B3AE7"/>
    <w:rsid w:val="008E0E89"/>
    <w:rsid w:val="008F19DC"/>
    <w:rsid w:val="00A255B3"/>
    <w:rsid w:val="00A65860"/>
    <w:rsid w:val="00B5516E"/>
    <w:rsid w:val="00B916D3"/>
    <w:rsid w:val="00BE3321"/>
    <w:rsid w:val="00C04CDE"/>
    <w:rsid w:val="00C10094"/>
    <w:rsid w:val="00C24638"/>
    <w:rsid w:val="00C409BC"/>
    <w:rsid w:val="00C5118A"/>
    <w:rsid w:val="00C63025"/>
    <w:rsid w:val="00CD769A"/>
    <w:rsid w:val="00D371C5"/>
    <w:rsid w:val="00D81A19"/>
    <w:rsid w:val="00D87890"/>
    <w:rsid w:val="00DD5735"/>
    <w:rsid w:val="00DF308C"/>
    <w:rsid w:val="00E361BF"/>
    <w:rsid w:val="00E525C9"/>
    <w:rsid w:val="00E73B7A"/>
    <w:rsid w:val="00EA5A2E"/>
    <w:rsid w:val="00EB6526"/>
    <w:rsid w:val="00ED32D5"/>
    <w:rsid w:val="00F1708C"/>
    <w:rsid w:val="00F946FD"/>
    <w:rsid w:val="00FA2CBB"/>
    <w:rsid w:val="00FB73FA"/>
    <w:rsid w:val="00FC25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8D713"/>
  <w15:chartTrackingRefBased/>
  <w15:docId w15:val="{9C974640-4AFB-4313-AF86-702E5D16F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7B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7B55"/>
  </w:style>
  <w:style w:type="paragraph" w:styleId="Footer">
    <w:name w:val="footer"/>
    <w:basedOn w:val="Normal"/>
    <w:link w:val="FooterChar"/>
    <w:uiPriority w:val="99"/>
    <w:unhideWhenUsed/>
    <w:rsid w:val="00347B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7B55"/>
  </w:style>
  <w:style w:type="table" w:styleId="TableGrid">
    <w:name w:val="Table Grid"/>
    <w:basedOn w:val="TableNormal"/>
    <w:uiPriority w:val="39"/>
    <w:rsid w:val="003251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C25C9"/>
    <w:pPr>
      <w:ind w:left="720"/>
      <w:contextualSpacing/>
    </w:pPr>
  </w:style>
  <w:style w:type="character" w:styleId="Hyperlink">
    <w:name w:val="Hyperlink"/>
    <w:basedOn w:val="DefaultParagraphFont"/>
    <w:uiPriority w:val="99"/>
    <w:unhideWhenUsed/>
    <w:rsid w:val="00D81A19"/>
    <w:rPr>
      <w:color w:val="0563C1" w:themeColor="hyperlink"/>
      <w:u w:val="single"/>
    </w:rPr>
  </w:style>
  <w:style w:type="character" w:styleId="UnresolvedMention">
    <w:name w:val="Unresolved Mention"/>
    <w:basedOn w:val="DefaultParagraphFont"/>
    <w:uiPriority w:val="99"/>
    <w:semiHidden/>
    <w:unhideWhenUsed/>
    <w:rsid w:val="00D81A19"/>
    <w:rPr>
      <w:color w:val="605E5C"/>
      <w:shd w:val="clear" w:color="auto" w:fill="E1DFDD"/>
    </w:rPr>
  </w:style>
  <w:style w:type="character" w:styleId="CommentReference">
    <w:name w:val="annotation reference"/>
    <w:basedOn w:val="DefaultParagraphFont"/>
    <w:uiPriority w:val="99"/>
    <w:semiHidden/>
    <w:unhideWhenUsed/>
    <w:rsid w:val="00B5516E"/>
    <w:rPr>
      <w:sz w:val="16"/>
      <w:szCs w:val="16"/>
    </w:rPr>
  </w:style>
  <w:style w:type="paragraph" w:styleId="CommentText">
    <w:name w:val="annotation text"/>
    <w:basedOn w:val="Normal"/>
    <w:link w:val="CommentTextChar"/>
    <w:uiPriority w:val="99"/>
    <w:semiHidden/>
    <w:unhideWhenUsed/>
    <w:rsid w:val="00B5516E"/>
    <w:pPr>
      <w:spacing w:line="240" w:lineRule="auto"/>
    </w:pPr>
    <w:rPr>
      <w:sz w:val="20"/>
      <w:szCs w:val="20"/>
    </w:rPr>
  </w:style>
  <w:style w:type="character" w:customStyle="1" w:styleId="CommentTextChar">
    <w:name w:val="Comment Text Char"/>
    <w:basedOn w:val="DefaultParagraphFont"/>
    <w:link w:val="CommentText"/>
    <w:uiPriority w:val="99"/>
    <w:semiHidden/>
    <w:rsid w:val="00B5516E"/>
    <w:rPr>
      <w:sz w:val="20"/>
      <w:szCs w:val="20"/>
    </w:rPr>
  </w:style>
  <w:style w:type="paragraph" w:styleId="CommentSubject">
    <w:name w:val="annotation subject"/>
    <w:basedOn w:val="CommentText"/>
    <w:next w:val="CommentText"/>
    <w:link w:val="CommentSubjectChar"/>
    <w:uiPriority w:val="99"/>
    <w:semiHidden/>
    <w:unhideWhenUsed/>
    <w:rsid w:val="00B5516E"/>
    <w:rPr>
      <w:b/>
      <w:bCs/>
    </w:rPr>
  </w:style>
  <w:style w:type="character" w:customStyle="1" w:styleId="CommentSubjectChar">
    <w:name w:val="Comment Subject Char"/>
    <w:basedOn w:val="CommentTextChar"/>
    <w:link w:val="CommentSubject"/>
    <w:uiPriority w:val="99"/>
    <w:semiHidden/>
    <w:rsid w:val="00B5516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0689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nchamberlain@pacetechnica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1762</Words>
  <Characters>10520</Characters>
  <Application>Microsoft Office Word</Application>
  <DocSecurity>0</DocSecurity>
  <Lines>339</Lines>
  <Paragraphs>177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Breanna Brown</dc:creator>
  <cp:keywords/>
  <dc:description/>
  <cp:lastModifiedBy>Kaitlyn Pacheco-Azurdia</cp:lastModifiedBy>
  <cp:revision>2</cp:revision>
  <dcterms:created xsi:type="dcterms:W3CDTF">2023-05-09T17:33:00Z</dcterms:created>
  <dcterms:modified xsi:type="dcterms:W3CDTF">2023-05-09T17:33:00Z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3016755f49f7570457286b3f35e934c80c173c634f982980321d1041dcdfc189</vt:lpwstr>
  </property>
</Properties>
</file>